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278FE" w14:textId="77777777" w:rsidR="00662CA2" w:rsidRPr="00662CA2" w:rsidRDefault="00662CA2" w:rsidP="00CD5968">
      <w:pPr>
        <w:tabs>
          <w:tab w:val="left" w:pos="0"/>
          <w:tab w:val="left" w:pos="2552"/>
        </w:tabs>
        <w:rPr>
          <w:rFonts w:ascii="Arial" w:hAnsi="Arial"/>
          <w:b/>
          <w:bCs/>
          <w:noProof/>
          <w:sz w:val="12"/>
          <w:szCs w:val="12"/>
          <w:lang w:eastAsia="fr-FR"/>
        </w:rPr>
      </w:pPr>
    </w:p>
    <w:p w14:paraId="0BC8A4CF" w14:textId="77777777" w:rsidR="00CD5968" w:rsidRDefault="00CD5968" w:rsidP="00A97CB8">
      <w:pPr>
        <w:jc w:val="both"/>
        <w:rPr>
          <w:rFonts w:ascii="Arial" w:hAnsi="Arial"/>
          <w:b/>
          <w:bCs/>
          <w:sz w:val="24"/>
          <w:szCs w:val="24"/>
        </w:rPr>
      </w:pPr>
    </w:p>
    <w:p w14:paraId="2B67487B" w14:textId="77777777" w:rsidR="00A97CB8" w:rsidRPr="00FF0A0E" w:rsidRDefault="00181273" w:rsidP="00A97CB8">
      <w:pPr>
        <w:jc w:val="both"/>
        <w:rPr>
          <w:rFonts w:asciiTheme="majorBidi" w:hAnsiTheme="majorBidi" w:cstheme="majorBidi"/>
          <w:sz w:val="32"/>
          <w:szCs w:val="32"/>
        </w:rPr>
      </w:pPr>
      <w:r w:rsidRPr="00FF0A0E">
        <w:rPr>
          <w:rFonts w:asciiTheme="majorBidi" w:hAnsiTheme="majorBidi" w:cstheme="majorBidi"/>
          <w:b/>
          <w:bCs/>
          <w:sz w:val="32"/>
          <w:szCs w:val="32"/>
        </w:rPr>
        <w:t>Objectif global</w:t>
      </w:r>
      <w:r w:rsidRPr="00FF0A0E">
        <w:rPr>
          <w:rFonts w:asciiTheme="majorBidi" w:hAnsiTheme="majorBidi" w:cstheme="majorBidi"/>
          <w:sz w:val="32"/>
          <w:szCs w:val="32"/>
        </w:rPr>
        <w:t xml:space="preserve"> </w:t>
      </w:r>
    </w:p>
    <w:p w14:paraId="24374FD5" w14:textId="69714D82" w:rsidR="00086BE9" w:rsidRPr="00FF0A0E" w:rsidRDefault="00000000" w:rsidP="003B51FB">
      <w:pPr>
        <w:spacing w:line="360" w:lineRule="auto"/>
        <w:jc w:val="both"/>
        <w:rPr>
          <w:rFonts w:asciiTheme="majorBidi" w:hAnsiTheme="majorBidi" w:cstheme="majorBidi"/>
          <w:sz w:val="24"/>
          <w:szCs w:val="24"/>
        </w:rPr>
      </w:pPr>
      <w:sdt>
        <w:sdtPr>
          <w:rPr>
            <w:rFonts w:asciiTheme="majorBidi" w:hAnsiTheme="majorBidi" w:cstheme="majorBidi"/>
            <w:sz w:val="24"/>
            <w:szCs w:val="24"/>
          </w:rPr>
          <w:tag w:val="goog_rdk_6"/>
          <w:id w:val="1257252806"/>
        </w:sdtPr>
        <w:sdtEndPr>
          <w:rPr>
            <w:rFonts w:ascii="Calibri" w:hAnsi="Calibri" w:cs="Arial"/>
            <w:sz w:val="22"/>
            <w:szCs w:val="22"/>
          </w:rPr>
        </w:sdtEndPr>
        <w:sdtContent>
          <w:r w:rsidR="003B51FB" w:rsidRPr="003B51FB">
            <w:rPr>
              <w:rFonts w:asciiTheme="majorBidi" w:hAnsiTheme="majorBidi" w:cstheme="majorBidi"/>
              <w:sz w:val="24"/>
              <w:szCs w:val="24"/>
            </w:rPr>
            <w:t xml:space="preserve">C’est un stage d’initiation destiné aux élèves ingénieurs de la première </w:t>
          </w:r>
          <w:r w:rsidR="003B51FB" w:rsidRPr="003B51FB">
            <w:rPr>
              <w:rFonts w:asciiTheme="majorBidi" w:eastAsia="Times New Roman" w:hAnsiTheme="majorBidi" w:cstheme="majorBidi"/>
              <w:sz w:val="24"/>
              <w:szCs w:val="24"/>
            </w:rPr>
            <w:t xml:space="preserve">année du cycle ingénieur agronome de l’INAT. Il a pour objectif l’immersion de l’apprenant dans le milieu professionnel de l’exploitation agricole. La durée totale est de 30 jours </w:t>
          </w:r>
          <w:proofErr w:type="gramStart"/>
          <w:r w:rsidR="003B51FB" w:rsidRPr="003B51FB">
            <w:rPr>
              <w:rFonts w:asciiTheme="majorBidi" w:eastAsia="Times New Roman" w:hAnsiTheme="majorBidi" w:cstheme="majorBidi"/>
              <w:sz w:val="24"/>
              <w:szCs w:val="24"/>
            </w:rPr>
            <w:t>ouvrables</w:t>
          </w:r>
          <w:proofErr w:type="gramEnd"/>
          <w:r w:rsidR="003B51FB">
            <w:rPr>
              <w:rFonts w:asciiTheme="majorBidi" w:eastAsia="Times New Roman" w:hAnsiTheme="majorBidi" w:cstheme="majorBidi"/>
              <w:sz w:val="24"/>
              <w:szCs w:val="24"/>
            </w:rPr>
            <w:t xml:space="preserve"> </w:t>
          </w:r>
          <w:r w:rsidR="003B51FB" w:rsidRPr="003B51FB">
            <w:rPr>
              <w:rFonts w:asciiTheme="majorBidi" w:eastAsia="Times New Roman" w:hAnsiTheme="majorBidi" w:cstheme="majorBidi"/>
              <w:sz w:val="24"/>
              <w:szCs w:val="24"/>
            </w:rPr>
            <w:t>avec la possibilité de la réaliser en deux périodes de 15 jours chacune. L’objectif global concerne l’implication des apprenants dans la réalisation d’un maximum de cinq activités pratiques différentes sur diverses spéculations de l’exploitation agricole.</w:t>
          </w:r>
          <w:r w:rsidR="003B51FB">
            <w:rPr>
              <w:rFonts w:ascii="Times New Roman" w:eastAsia="Times New Roman" w:hAnsi="Times New Roman" w:cs="Times New Roman"/>
              <w:sz w:val="24"/>
              <w:szCs w:val="24"/>
            </w:rPr>
            <w:t xml:space="preserve"> </w:t>
          </w:r>
        </w:sdtContent>
      </w:sdt>
    </w:p>
    <w:p w14:paraId="78FE579F" w14:textId="77777777" w:rsidR="003F73F0" w:rsidRPr="00FF0A0E" w:rsidRDefault="00DC0F4A" w:rsidP="003F73F0">
      <w:pPr>
        <w:jc w:val="both"/>
        <w:rPr>
          <w:rFonts w:asciiTheme="majorBidi" w:hAnsiTheme="majorBidi" w:cstheme="majorBidi"/>
          <w:b/>
          <w:sz w:val="32"/>
          <w:szCs w:val="32"/>
        </w:rPr>
      </w:pPr>
      <w:r w:rsidRPr="00FF0A0E">
        <w:rPr>
          <w:rFonts w:asciiTheme="majorBidi" w:hAnsiTheme="majorBidi" w:cstheme="majorBidi"/>
          <w:b/>
          <w:sz w:val="32"/>
          <w:szCs w:val="32"/>
        </w:rPr>
        <w:t>Objectifs spécifiques</w:t>
      </w:r>
    </w:p>
    <w:p w14:paraId="50746646" w14:textId="77777777" w:rsidR="003F73F0" w:rsidRPr="00FF0A0E" w:rsidRDefault="00A97CB8" w:rsidP="00935BC5">
      <w:pPr>
        <w:tabs>
          <w:tab w:val="left" w:pos="426"/>
        </w:tabs>
        <w:spacing w:after="0" w:line="360" w:lineRule="auto"/>
        <w:jc w:val="both"/>
        <w:rPr>
          <w:rFonts w:asciiTheme="majorBidi" w:hAnsiTheme="majorBidi" w:cstheme="majorBidi"/>
          <w:sz w:val="24"/>
          <w:szCs w:val="24"/>
        </w:rPr>
      </w:pPr>
      <w:r w:rsidRPr="00FF0A0E">
        <w:rPr>
          <w:rFonts w:asciiTheme="majorBidi" w:hAnsiTheme="majorBidi" w:cstheme="majorBidi"/>
          <w:sz w:val="24"/>
          <w:szCs w:val="24"/>
        </w:rPr>
        <w:t xml:space="preserve">   </w:t>
      </w:r>
      <w:r w:rsidR="00086BE9" w:rsidRPr="00FF0A0E">
        <w:rPr>
          <w:rFonts w:asciiTheme="majorBidi" w:hAnsiTheme="majorBidi" w:cstheme="majorBidi"/>
          <w:sz w:val="24"/>
          <w:szCs w:val="24"/>
        </w:rPr>
        <w:tab/>
      </w:r>
      <w:r w:rsidR="00181273" w:rsidRPr="00FF0A0E">
        <w:rPr>
          <w:rFonts w:asciiTheme="majorBidi" w:hAnsiTheme="majorBidi" w:cstheme="majorBidi"/>
          <w:sz w:val="24"/>
          <w:szCs w:val="24"/>
        </w:rPr>
        <w:t>L’ob</w:t>
      </w:r>
      <w:r w:rsidR="003F73F0" w:rsidRPr="00FF0A0E">
        <w:rPr>
          <w:rFonts w:asciiTheme="majorBidi" w:hAnsiTheme="majorBidi" w:cstheme="majorBidi"/>
          <w:sz w:val="24"/>
          <w:szCs w:val="24"/>
        </w:rPr>
        <w:t xml:space="preserve">jectif global ne </w:t>
      </w:r>
      <w:r w:rsidR="00DC0F4A" w:rsidRPr="00FF0A0E">
        <w:rPr>
          <w:rFonts w:asciiTheme="majorBidi" w:hAnsiTheme="majorBidi" w:cstheme="majorBidi"/>
          <w:sz w:val="24"/>
          <w:szCs w:val="24"/>
        </w:rPr>
        <w:t>sera</w:t>
      </w:r>
      <w:r w:rsidR="003F73F0" w:rsidRPr="00FF0A0E">
        <w:rPr>
          <w:rFonts w:asciiTheme="majorBidi" w:hAnsiTheme="majorBidi" w:cstheme="majorBidi"/>
          <w:sz w:val="24"/>
          <w:szCs w:val="24"/>
        </w:rPr>
        <w:t xml:space="preserve"> atteint </w:t>
      </w:r>
      <w:r w:rsidR="00DC0F4A" w:rsidRPr="00FF0A0E">
        <w:rPr>
          <w:rFonts w:asciiTheme="majorBidi" w:hAnsiTheme="majorBidi" w:cstheme="majorBidi"/>
          <w:sz w:val="24"/>
          <w:szCs w:val="24"/>
        </w:rPr>
        <w:t>que si</w:t>
      </w:r>
      <w:r w:rsidR="00181273" w:rsidRPr="00FF0A0E">
        <w:rPr>
          <w:rFonts w:asciiTheme="majorBidi" w:hAnsiTheme="majorBidi" w:cstheme="majorBidi"/>
          <w:sz w:val="24"/>
          <w:szCs w:val="24"/>
        </w:rPr>
        <w:t xml:space="preserve"> les 2 objectif</w:t>
      </w:r>
      <w:r w:rsidR="003F73F0" w:rsidRPr="00FF0A0E">
        <w:rPr>
          <w:rFonts w:asciiTheme="majorBidi" w:hAnsiTheme="majorBidi" w:cstheme="majorBidi"/>
          <w:sz w:val="24"/>
          <w:szCs w:val="24"/>
        </w:rPr>
        <w:t>s</w:t>
      </w:r>
      <w:r w:rsidR="00181273" w:rsidRPr="00FF0A0E">
        <w:rPr>
          <w:rFonts w:asciiTheme="majorBidi" w:hAnsiTheme="majorBidi" w:cstheme="majorBidi"/>
          <w:sz w:val="24"/>
          <w:szCs w:val="24"/>
        </w:rPr>
        <w:t xml:space="preserve"> spécifique</w:t>
      </w:r>
      <w:r w:rsidR="003F73F0" w:rsidRPr="00FF0A0E">
        <w:rPr>
          <w:rFonts w:asciiTheme="majorBidi" w:hAnsiTheme="majorBidi" w:cstheme="majorBidi"/>
          <w:sz w:val="24"/>
          <w:szCs w:val="24"/>
        </w:rPr>
        <w:t>s</w:t>
      </w:r>
      <w:r w:rsidR="00181273" w:rsidRPr="00FF0A0E">
        <w:rPr>
          <w:rFonts w:asciiTheme="majorBidi" w:hAnsiTheme="majorBidi" w:cstheme="majorBidi"/>
          <w:sz w:val="24"/>
          <w:szCs w:val="24"/>
        </w:rPr>
        <w:t xml:space="preserve"> suivant</w:t>
      </w:r>
      <w:r w:rsidR="003F73F0" w:rsidRPr="00FF0A0E">
        <w:rPr>
          <w:rFonts w:asciiTheme="majorBidi" w:hAnsiTheme="majorBidi" w:cstheme="majorBidi"/>
          <w:sz w:val="24"/>
          <w:szCs w:val="24"/>
        </w:rPr>
        <w:t>s</w:t>
      </w:r>
      <w:r w:rsidR="00181273" w:rsidRPr="00FF0A0E">
        <w:rPr>
          <w:rFonts w:asciiTheme="majorBidi" w:hAnsiTheme="majorBidi" w:cstheme="majorBidi"/>
          <w:sz w:val="24"/>
          <w:szCs w:val="24"/>
        </w:rPr>
        <w:t> </w:t>
      </w:r>
      <w:r w:rsidR="00DC0F4A" w:rsidRPr="00FF0A0E">
        <w:rPr>
          <w:rFonts w:asciiTheme="majorBidi" w:hAnsiTheme="majorBidi" w:cstheme="majorBidi"/>
          <w:sz w:val="24"/>
          <w:szCs w:val="24"/>
        </w:rPr>
        <w:t xml:space="preserve">sont </w:t>
      </w:r>
      <w:proofErr w:type="gramStart"/>
      <w:r w:rsidR="00DC0F4A" w:rsidRPr="00FF0A0E">
        <w:rPr>
          <w:rFonts w:asciiTheme="majorBidi" w:hAnsiTheme="majorBidi" w:cstheme="majorBidi"/>
          <w:sz w:val="24"/>
          <w:szCs w:val="24"/>
        </w:rPr>
        <w:t>réalisés</w:t>
      </w:r>
      <w:r w:rsidR="00181273" w:rsidRPr="00FF0A0E">
        <w:rPr>
          <w:rFonts w:asciiTheme="majorBidi" w:hAnsiTheme="majorBidi" w:cstheme="majorBidi"/>
          <w:sz w:val="24"/>
          <w:szCs w:val="24"/>
        </w:rPr>
        <w:t>:</w:t>
      </w:r>
      <w:proofErr w:type="gramEnd"/>
    </w:p>
    <w:p w14:paraId="1C845A7B" w14:textId="77777777" w:rsidR="00181273" w:rsidRPr="00FF0A0E" w:rsidRDefault="003F73F0" w:rsidP="00935BC5">
      <w:pPr>
        <w:pStyle w:val="Paragraphedeliste"/>
        <w:numPr>
          <w:ilvl w:val="0"/>
          <w:numId w:val="3"/>
        </w:numPr>
        <w:spacing w:after="0" w:line="360" w:lineRule="auto"/>
        <w:jc w:val="both"/>
        <w:rPr>
          <w:rFonts w:asciiTheme="majorBidi" w:hAnsiTheme="majorBidi" w:cstheme="majorBidi"/>
          <w:sz w:val="24"/>
          <w:szCs w:val="24"/>
        </w:rPr>
      </w:pPr>
      <w:r w:rsidRPr="00FF0A0E">
        <w:rPr>
          <w:rFonts w:asciiTheme="majorBidi" w:hAnsiTheme="majorBidi" w:cstheme="majorBidi"/>
          <w:b/>
          <w:bCs/>
          <w:sz w:val="24"/>
          <w:szCs w:val="24"/>
        </w:rPr>
        <w:t>Objectif spécifique n°</w:t>
      </w:r>
      <w:r w:rsidR="00181273" w:rsidRPr="00FF0A0E">
        <w:rPr>
          <w:rFonts w:asciiTheme="majorBidi" w:hAnsiTheme="majorBidi" w:cstheme="majorBidi"/>
          <w:b/>
          <w:bCs/>
          <w:sz w:val="24"/>
          <w:szCs w:val="24"/>
        </w:rPr>
        <w:t>1</w:t>
      </w:r>
      <w:r w:rsidR="00181273" w:rsidRPr="00FF0A0E">
        <w:rPr>
          <w:rFonts w:asciiTheme="majorBidi" w:hAnsiTheme="majorBidi" w:cstheme="majorBidi"/>
          <w:sz w:val="24"/>
          <w:szCs w:val="24"/>
        </w:rPr>
        <w:t> : réaliser un premier contact avec les éléments du terrain</w:t>
      </w:r>
      <w:r w:rsidRPr="00FF0A0E">
        <w:rPr>
          <w:rFonts w:asciiTheme="majorBidi" w:hAnsiTheme="majorBidi" w:cstheme="majorBidi"/>
          <w:sz w:val="24"/>
          <w:szCs w:val="24"/>
        </w:rPr>
        <w:t xml:space="preserve"> en se basant sur l’observation.</w:t>
      </w:r>
    </w:p>
    <w:p w14:paraId="1C8FEC5D" w14:textId="77777777" w:rsidR="00AC3895" w:rsidRPr="00FF0A0E" w:rsidRDefault="00AC3895" w:rsidP="00935BC5">
      <w:pPr>
        <w:pStyle w:val="Paragraphedeliste"/>
        <w:spacing w:after="0" w:line="360" w:lineRule="auto"/>
        <w:jc w:val="both"/>
        <w:rPr>
          <w:rFonts w:asciiTheme="majorBidi" w:hAnsiTheme="majorBidi" w:cstheme="majorBidi"/>
          <w:sz w:val="24"/>
          <w:szCs w:val="24"/>
        </w:rPr>
      </w:pPr>
    </w:p>
    <w:p w14:paraId="586B70CB" w14:textId="77777777" w:rsidR="00A97CB8" w:rsidRPr="00FF0A0E" w:rsidRDefault="003F73F0" w:rsidP="00935BC5">
      <w:pPr>
        <w:pStyle w:val="Paragraphedeliste"/>
        <w:numPr>
          <w:ilvl w:val="0"/>
          <w:numId w:val="3"/>
        </w:numPr>
        <w:spacing w:after="0" w:line="360" w:lineRule="auto"/>
        <w:jc w:val="both"/>
        <w:rPr>
          <w:rFonts w:asciiTheme="majorBidi" w:hAnsiTheme="majorBidi" w:cstheme="majorBidi"/>
          <w:sz w:val="24"/>
          <w:szCs w:val="24"/>
        </w:rPr>
      </w:pPr>
      <w:r w:rsidRPr="00FF0A0E">
        <w:rPr>
          <w:rFonts w:asciiTheme="majorBidi" w:hAnsiTheme="majorBidi" w:cstheme="majorBidi"/>
          <w:b/>
          <w:bCs/>
          <w:sz w:val="24"/>
          <w:szCs w:val="24"/>
        </w:rPr>
        <w:t>Objectif spécifique n°2</w:t>
      </w:r>
      <w:r w:rsidR="00181273" w:rsidRPr="00FF0A0E">
        <w:rPr>
          <w:rFonts w:asciiTheme="majorBidi" w:hAnsiTheme="majorBidi" w:cstheme="majorBidi"/>
          <w:sz w:val="24"/>
          <w:szCs w:val="24"/>
        </w:rPr>
        <w:t> : effectuer un premier apprentissage</w:t>
      </w:r>
      <w:r w:rsidR="00AD48B2" w:rsidRPr="00FF0A0E">
        <w:rPr>
          <w:rFonts w:asciiTheme="majorBidi" w:hAnsiTheme="majorBidi" w:cstheme="majorBidi"/>
          <w:sz w:val="24"/>
          <w:szCs w:val="24"/>
        </w:rPr>
        <w:t xml:space="preserve"> des t</w:t>
      </w:r>
      <w:r w:rsidR="00DC0F4A" w:rsidRPr="00FF0A0E">
        <w:rPr>
          <w:rFonts w:asciiTheme="majorBidi" w:hAnsiTheme="majorBidi" w:cstheme="majorBidi"/>
          <w:sz w:val="24"/>
          <w:szCs w:val="24"/>
        </w:rPr>
        <w:t>echniques et pratique</w:t>
      </w:r>
      <w:r w:rsidR="005E5C30" w:rsidRPr="00FF0A0E">
        <w:rPr>
          <w:rFonts w:asciiTheme="majorBidi" w:hAnsiTheme="majorBidi" w:cstheme="majorBidi"/>
          <w:sz w:val="24"/>
          <w:szCs w:val="24"/>
        </w:rPr>
        <w:t>s</w:t>
      </w:r>
      <w:r w:rsidR="00DC0F4A" w:rsidRPr="00FF0A0E">
        <w:rPr>
          <w:rFonts w:asciiTheme="majorBidi" w:hAnsiTheme="majorBidi" w:cstheme="majorBidi"/>
          <w:sz w:val="24"/>
          <w:szCs w:val="24"/>
        </w:rPr>
        <w:t xml:space="preserve"> a</w:t>
      </w:r>
      <w:r w:rsidRPr="00FF0A0E">
        <w:rPr>
          <w:rFonts w:asciiTheme="majorBidi" w:hAnsiTheme="majorBidi" w:cstheme="majorBidi"/>
          <w:sz w:val="24"/>
          <w:szCs w:val="24"/>
        </w:rPr>
        <w:t>gricoles en favorisant la formation-action.</w:t>
      </w:r>
    </w:p>
    <w:p w14:paraId="2CD300C0" w14:textId="77777777" w:rsidR="003F73F0" w:rsidRPr="00FF0A0E" w:rsidRDefault="003F73F0" w:rsidP="00935BC5">
      <w:pPr>
        <w:pStyle w:val="Paragraphedeliste"/>
        <w:spacing w:after="0" w:line="360" w:lineRule="auto"/>
        <w:jc w:val="both"/>
        <w:rPr>
          <w:rFonts w:asciiTheme="majorBidi" w:hAnsiTheme="majorBidi" w:cstheme="majorBidi"/>
          <w:sz w:val="24"/>
          <w:szCs w:val="24"/>
        </w:rPr>
      </w:pPr>
    </w:p>
    <w:p w14:paraId="35D099E5" w14:textId="77777777" w:rsidR="00E745DB" w:rsidRPr="00FF0A0E" w:rsidRDefault="00A97CB8" w:rsidP="00935BC5">
      <w:pPr>
        <w:tabs>
          <w:tab w:val="left" w:pos="426"/>
        </w:tabs>
        <w:spacing w:after="0" w:line="360" w:lineRule="auto"/>
        <w:ind w:firstLine="284"/>
        <w:jc w:val="both"/>
        <w:rPr>
          <w:rFonts w:asciiTheme="majorBidi" w:hAnsiTheme="majorBidi" w:cstheme="majorBidi"/>
          <w:sz w:val="24"/>
          <w:szCs w:val="24"/>
        </w:rPr>
      </w:pPr>
      <w:r w:rsidRPr="00FF0A0E">
        <w:rPr>
          <w:rFonts w:asciiTheme="majorBidi" w:hAnsiTheme="majorBidi" w:cstheme="majorBidi"/>
          <w:sz w:val="24"/>
          <w:szCs w:val="24"/>
        </w:rPr>
        <w:t xml:space="preserve">  </w:t>
      </w:r>
      <w:r w:rsidR="00AD48B2" w:rsidRPr="00FF0A0E">
        <w:rPr>
          <w:rFonts w:asciiTheme="majorBidi" w:hAnsiTheme="majorBidi" w:cstheme="majorBidi"/>
          <w:b/>
          <w:sz w:val="24"/>
          <w:szCs w:val="24"/>
        </w:rPr>
        <w:t>Le premier objectif spécifique</w:t>
      </w:r>
      <w:r w:rsidR="00AD48B2" w:rsidRPr="00FF0A0E">
        <w:rPr>
          <w:rFonts w:asciiTheme="majorBidi" w:hAnsiTheme="majorBidi" w:cstheme="majorBidi"/>
          <w:sz w:val="24"/>
          <w:szCs w:val="24"/>
        </w:rPr>
        <w:t xml:space="preserve"> </w:t>
      </w:r>
      <w:r w:rsidR="00FE3A7E" w:rsidRPr="00FF0A0E">
        <w:rPr>
          <w:rFonts w:asciiTheme="majorBidi" w:hAnsiTheme="majorBidi" w:cstheme="majorBidi"/>
          <w:sz w:val="24"/>
          <w:szCs w:val="24"/>
        </w:rPr>
        <w:t>tend à favoriser chez l’étudiant le développement de</w:t>
      </w:r>
      <w:r w:rsidR="003F73F0" w:rsidRPr="00FF0A0E">
        <w:rPr>
          <w:rFonts w:asciiTheme="majorBidi" w:hAnsiTheme="majorBidi" w:cstheme="majorBidi"/>
          <w:sz w:val="24"/>
          <w:szCs w:val="24"/>
        </w:rPr>
        <w:t xml:space="preserve"> l’esprit de la découverte et </w:t>
      </w:r>
      <w:r w:rsidR="00FE3A7E" w:rsidRPr="00FF0A0E">
        <w:rPr>
          <w:rFonts w:asciiTheme="majorBidi" w:hAnsiTheme="majorBidi" w:cstheme="majorBidi"/>
          <w:sz w:val="24"/>
          <w:szCs w:val="24"/>
        </w:rPr>
        <w:t xml:space="preserve">de </w:t>
      </w:r>
      <w:r w:rsidR="003F73F0" w:rsidRPr="00FF0A0E">
        <w:rPr>
          <w:rFonts w:asciiTheme="majorBidi" w:hAnsiTheme="majorBidi" w:cstheme="majorBidi"/>
          <w:sz w:val="24"/>
          <w:szCs w:val="24"/>
        </w:rPr>
        <w:t>l’observation. L</w:t>
      </w:r>
      <w:r w:rsidR="00AD48B2" w:rsidRPr="00FF0A0E">
        <w:rPr>
          <w:rFonts w:asciiTheme="majorBidi" w:hAnsiTheme="majorBidi" w:cstheme="majorBidi"/>
          <w:sz w:val="24"/>
          <w:szCs w:val="24"/>
        </w:rPr>
        <w:t>’étudiant découvrir</w:t>
      </w:r>
      <w:r w:rsidR="003F73F0" w:rsidRPr="00FF0A0E">
        <w:rPr>
          <w:rFonts w:asciiTheme="majorBidi" w:hAnsiTheme="majorBidi" w:cstheme="majorBidi"/>
          <w:sz w:val="24"/>
          <w:szCs w:val="24"/>
        </w:rPr>
        <w:t>a</w:t>
      </w:r>
      <w:r w:rsidR="00DC0F4A" w:rsidRPr="00FF0A0E">
        <w:rPr>
          <w:rFonts w:asciiTheme="majorBidi" w:hAnsiTheme="majorBidi" w:cstheme="majorBidi"/>
          <w:sz w:val="24"/>
          <w:szCs w:val="24"/>
        </w:rPr>
        <w:t xml:space="preserve"> le terrain et prendra</w:t>
      </w:r>
      <w:r w:rsidR="00BA696C" w:rsidRPr="00FF0A0E">
        <w:rPr>
          <w:rFonts w:asciiTheme="majorBidi" w:hAnsiTheme="majorBidi" w:cstheme="majorBidi"/>
          <w:sz w:val="24"/>
          <w:szCs w:val="24"/>
        </w:rPr>
        <w:t xml:space="preserve"> connaissance de</w:t>
      </w:r>
      <w:r w:rsidR="00AD48B2" w:rsidRPr="00FF0A0E">
        <w:rPr>
          <w:rFonts w:asciiTheme="majorBidi" w:hAnsiTheme="majorBidi" w:cstheme="majorBidi"/>
          <w:sz w:val="24"/>
          <w:szCs w:val="24"/>
        </w:rPr>
        <w:t xml:space="preserve"> </w:t>
      </w:r>
      <w:r w:rsidR="003F73F0" w:rsidRPr="00FF0A0E">
        <w:rPr>
          <w:rFonts w:asciiTheme="majorBidi" w:hAnsiTheme="majorBidi" w:cstheme="majorBidi"/>
          <w:sz w:val="24"/>
          <w:szCs w:val="24"/>
        </w:rPr>
        <w:t xml:space="preserve">ses </w:t>
      </w:r>
      <w:r w:rsidR="00AD48B2" w:rsidRPr="00FF0A0E">
        <w:rPr>
          <w:rFonts w:asciiTheme="majorBidi" w:hAnsiTheme="majorBidi" w:cstheme="majorBidi"/>
          <w:sz w:val="24"/>
          <w:szCs w:val="24"/>
        </w:rPr>
        <w:t xml:space="preserve">éléments. </w:t>
      </w:r>
    </w:p>
    <w:p w14:paraId="1EACBF5C" w14:textId="77777777" w:rsidR="00231474" w:rsidRPr="00FF0A0E" w:rsidRDefault="00BA696C" w:rsidP="00086BE9">
      <w:pPr>
        <w:ind w:firstLine="426"/>
        <w:jc w:val="both"/>
        <w:rPr>
          <w:rFonts w:asciiTheme="majorBidi" w:hAnsiTheme="majorBidi" w:cstheme="majorBidi"/>
          <w:sz w:val="24"/>
          <w:szCs w:val="24"/>
        </w:rPr>
      </w:pPr>
      <w:r w:rsidRPr="00FF0A0E">
        <w:rPr>
          <w:rFonts w:asciiTheme="majorBidi" w:hAnsiTheme="majorBidi" w:cstheme="majorBidi"/>
          <w:sz w:val="24"/>
          <w:szCs w:val="24"/>
        </w:rPr>
        <w:t>Quant à</w:t>
      </w:r>
      <w:r w:rsidR="005B4E62" w:rsidRPr="00FF0A0E">
        <w:rPr>
          <w:rFonts w:asciiTheme="majorBidi" w:hAnsiTheme="majorBidi" w:cstheme="majorBidi"/>
          <w:sz w:val="24"/>
          <w:szCs w:val="24"/>
        </w:rPr>
        <w:t xml:space="preserve"> </w:t>
      </w:r>
      <w:r w:rsidR="00AD48B2" w:rsidRPr="00FF0A0E">
        <w:rPr>
          <w:rFonts w:asciiTheme="majorBidi" w:hAnsiTheme="majorBidi" w:cstheme="majorBidi"/>
          <w:b/>
          <w:sz w:val="24"/>
          <w:szCs w:val="24"/>
        </w:rPr>
        <w:t>l’objectif spécifique</w:t>
      </w:r>
      <w:r w:rsidR="00AD44E4" w:rsidRPr="00FF0A0E">
        <w:rPr>
          <w:rFonts w:asciiTheme="majorBidi" w:hAnsiTheme="majorBidi" w:cstheme="majorBidi"/>
          <w:b/>
          <w:sz w:val="24"/>
          <w:szCs w:val="24"/>
        </w:rPr>
        <w:t xml:space="preserve"> </w:t>
      </w:r>
      <w:r w:rsidR="005B4E62" w:rsidRPr="00FF0A0E">
        <w:rPr>
          <w:rFonts w:asciiTheme="majorBidi" w:hAnsiTheme="majorBidi" w:cstheme="majorBidi"/>
          <w:b/>
          <w:sz w:val="24"/>
          <w:szCs w:val="24"/>
        </w:rPr>
        <w:t>n°</w:t>
      </w:r>
      <w:r w:rsidRPr="00FF0A0E">
        <w:rPr>
          <w:rFonts w:asciiTheme="majorBidi" w:hAnsiTheme="majorBidi" w:cstheme="majorBidi"/>
          <w:b/>
          <w:sz w:val="24"/>
          <w:szCs w:val="24"/>
        </w:rPr>
        <w:t>2</w:t>
      </w:r>
      <w:r w:rsidR="00FE3A7E" w:rsidRPr="00FF0A0E">
        <w:rPr>
          <w:rFonts w:asciiTheme="majorBidi" w:hAnsiTheme="majorBidi" w:cstheme="majorBidi"/>
          <w:sz w:val="24"/>
          <w:szCs w:val="24"/>
        </w:rPr>
        <w:t>, il vise la</w:t>
      </w:r>
      <w:r w:rsidR="005B4E62" w:rsidRPr="00FF0A0E">
        <w:rPr>
          <w:rFonts w:asciiTheme="majorBidi" w:hAnsiTheme="majorBidi" w:cstheme="majorBidi"/>
          <w:sz w:val="24"/>
          <w:szCs w:val="24"/>
        </w:rPr>
        <w:t xml:space="preserve"> participation active de </w:t>
      </w:r>
      <w:r w:rsidR="00AD48B2" w:rsidRPr="00FF0A0E">
        <w:rPr>
          <w:rFonts w:asciiTheme="majorBidi" w:hAnsiTheme="majorBidi" w:cstheme="majorBidi"/>
          <w:sz w:val="24"/>
          <w:szCs w:val="24"/>
        </w:rPr>
        <w:t>l’ét</w:t>
      </w:r>
      <w:r w:rsidR="003F73F0" w:rsidRPr="00FF0A0E">
        <w:rPr>
          <w:rFonts w:asciiTheme="majorBidi" w:hAnsiTheme="majorBidi" w:cstheme="majorBidi"/>
          <w:sz w:val="24"/>
          <w:szCs w:val="24"/>
        </w:rPr>
        <w:t>udiant</w:t>
      </w:r>
      <w:r w:rsidR="00AD48B2" w:rsidRPr="00FF0A0E">
        <w:rPr>
          <w:rFonts w:asciiTheme="majorBidi" w:hAnsiTheme="majorBidi" w:cstheme="majorBidi"/>
          <w:sz w:val="24"/>
          <w:szCs w:val="24"/>
        </w:rPr>
        <w:t xml:space="preserve"> </w:t>
      </w:r>
      <w:r w:rsidR="005B4E62" w:rsidRPr="00FF0A0E">
        <w:rPr>
          <w:rFonts w:asciiTheme="majorBidi" w:hAnsiTheme="majorBidi" w:cstheme="majorBidi"/>
          <w:sz w:val="24"/>
          <w:szCs w:val="24"/>
        </w:rPr>
        <w:t xml:space="preserve">dans la réalisation </w:t>
      </w:r>
      <w:r w:rsidR="00AD44E4" w:rsidRPr="00FF0A0E">
        <w:rPr>
          <w:rFonts w:asciiTheme="majorBidi" w:hAnsiTheme="majorBidi" w:cstheme="majorBidi"/>
          <w:sz w:val="24"/>
          <w:szCs w:val="24"/>
        </w:rPr>
        <w:t>d’un</w:t>
      </w:r>
      <w:r w:rsidR="003F73F0" w:rsidRPr="00FF0A0E">
        <w:rPr>
          <w:rFonts w:asciiTheme="majorBidi" w:hAnsiTheme="majorBidi" w:cstheme="majorBidi"/>
          <w:sz w:val="24"/>
          <w:szCs w:val="24"/>
        </w:rPr>
        <w:t xml:space="preserve"> certain nombre</w:t>
      </w:r>
      <w:r w:rsidR="00AD48B2" w:rsidRPr="00FF0A0E">
        <w:rPr>
          <w:rFonts w:asciiTheme="majorBidi" w:hAnsiTheme="majorBidi" w:cstheme="majorBidi"/>
          <w:sz w:val="24"/>
          <w:szCs w:val="24"/>
        </w:rPr>
        <w:t xml:space="preserve"> de </w:t>
      </w:r>
      <w:r w:rsidR="00231474" w:rsidRPr="00FF0A0E">
        <w:rPr>
          <w:rFonts w:asciiTheme="majorBidi" w:hAnsiTheme="majorBidi" w:cstheme="majorBidi"/>
          <w:sz w:val="24"/>
          <w:szCs w:val="24"/>
        </w:rPr>
        <w:t>techniques agricoles découvertes</w:t>
      </w:r>
      <w:r w:rsidR="00AD48B2" w:rsidRPr="00FF0A0E">
        <w:rPr>
          <w:rFonts w:asciiTheme="majorBidi" w:hAnsiTheme="majorBidi" w:cstheme="majorBidi"/>
          <w:sz w:val="24"/>
          <w:szCs w:val="24"/>
        </w:rPr>
        <w:t xml:space="preserve"> pendant le stage</w:t>
      </w:r>
      <w:r w:rsidR="00231474" w:rsidRPr="00FF0A0E">
        <w:rPr>
          <w:rFonts w:asciiTheme="majorBidi" w:hAnsiTheme="majorBidi" w:cstheme="majorBidi"/>
          <w:sz w:val="24"/>
          <w:szCs w:val="24"/>
        </w:rPr>
        <w:t>.</w:t>
      </w:r>
      <w:r w:rsidR="00FE3A7E" w:rsidRPr="00FF0A0E">
        <w:rPr>
          <w:rFonts w:asciiTheme="majorBidi" w:hAnsiTheme="majorBidi" w:cstheme="majorBidi"/>
          <w:sz w:val="24"/>
          <w:szCs w:val="24"/>
        </w:rPr>
        <w:t xml:space="preserve"> Il pourra procéder à des manœuvres ou manipulations de machines, produits ou appareils</w:t>
      </w:r>
      <w:r w:rsidR="000256F9" w:rsidRPr="00FF0A0E">
        <w:rPr>
          <w:rFonts w:asciiTheme="majorBidi" w:hAnsiTheme="majorBidi" w:cstheme="majorBidi"/>
          <w:sz w:val="24"/>
          <w:szCs w:val="24"/>
        </w:rPr>
        <w:t>, comme il participera aussi à certaines activités agricoles.</w:t>
      </w:r>
    </w:p>
    <w:p w14:paraId="6435E5BD" w14:textId="77777777" w:rsidR="00F355F8" w:rsidRDefault="00F355F8" w:rsidP="00086BE9">
      <w:pPr>
        <w:ind w:firstLine="426"/>
        <w:jc w:val="both"/>
        <w:rPr>
          <w:rFonts w:asciiTheme="majorBidi" w:hAnsiTheme="majorBidi" w:cstheme="majorBidi"/>
          <w:sz w:val="12"/>
          <w:szCs w:val="12"/>
        </w:rPr>
      </w:pPr>
    </w:p>
    <w:p w14:paraId="02BB8225" w14:textId="77777777" w:rsidR="00CD5968" w:rsidRDefault="00CD5968" w:rsidP="00086BE9">
      <w:pPr>
        <w:ind w:firstLine="426"/>
        <w:jc w:val="both"/>
        <w:rPr>
          <w:rFonts w:asciiTheme="majorBidi" w:hAnsiTheme="majorBidi" w:cstheme="majorBidi"/>
          <w:sz w:val="12"/>
          <w:szCs w:val="12"/>
        </w:rPr>
      </w:pPr>
    </w:p>
    <w:p w14:paraId="6E7C69EE" w14:textId="77777777" w:rsidR="00CD5968" w:rsidRDefault="00CD5968" w:rsidP="00086BE9">
      <w:pPr>
        <w:ind w:firstLine="426"/>
        <w:jc w:val="both"/>
        <w:rPr>
          <w:rFonts w:asciiTheme="majorBidi" w:hAnsiTheme="majorBidi" w:cstheme="majorBidi"/>
          <w:sz w:val="12"/>
          <w:szCs w:val="12"/>
        </w:rPr>
      </w:pPr>
    </w:p>
    <w:p w14:paraId="35F8BAE9" w14:textId="77777777" w:rsidR="00935BC5" w:rsidRDefault="00935BC5" w:rsidP="00086BE9">
      <w:pPr>
        <w:ind w:firstLine="426"/>
        <w:jc w:val="both"/>
        <w:rPr>
          <w:rFonts w:asciiTheme="majorBidi" w:hAnsiTheme="majorBidi" w:cstheme="majorBidi"/>
          <w:sz w:val="12"/>
          <w:szCs w:val="12"/>
        </w:rPr>
      </w:pPr>
    </w:p>
    <w:p w14:paraId="22275955" w14:textId="77777777" w:rsidR="00935BC5" w:rsidRDefault="00935BC5" w:rsidP="00086BE9">
      <w:pPr>
        <w:ind w:firstLine="426"/>
        <w:jc w:val="both"/>
        <w:rPr>
          <w:rFonts w:asciiTheme="majorBidi" w:hAnsiTheme="majorBidi" w:cstheme="majorBidi"/>
          <w:sz w:val="12"/>
          <w:szCs w:val="12"/>
        </w:rPr>
      </w:pPr>
    </w:p>
    <w:p w14:paraId="5A9ADFCE" w14:textId="77777777" w:rsidR="00CD5968" w:rsidRPr="00FF0A0E" w:rsidRDefault="00CD5968" w:rsidP="00086BE9">
      <w:pPr>
        <w:ind w:firstLine="426"/>
        <w:jc w:val="both"/>
        <w:rPr>
          <w:rFonts w:asciiTheme="majorBidi" w:hAnsiTheme="majorBidi" w:cstheme="majorBidi"/>
          <w:sz w:val="12"/>
          <w:szCs w:val="12"/>
        </w:rPr>
      </w:pPr>
    </w:p>
    <w:p w14:paraId="0288B815" w14:textId="77777777" w:rsidR="00FF0A0E" w:rsidRDefault="00FF0A0E" w:rsidP="00687715">
      <w:pPr>
        <w:ind w:firstLine="426"/>
        <w:jc w:val="both"/>
        <w:rPr>
          <w:rFonts w:asciiTheme="majorBidi" w:hAnsiTheme="majorBidi" w:cstheme="majorBidi"/>
          <w:sz w:val="24"/>
          <w:szCs w:val="24"/>
          <w:rtl/>
        </w:rPr>
      </w:pPr>
    </w:p>
    <w:p w14:paraId="520AB3BA" w14:textId="77777777" w:rsidR="00935BC5" w:rsidRDefault="00935BC5" w:rsidP="00935BC5">
      <w:pPr>
        <w:spacing w:after="0" w:line="360" w:lineRule="auto"/>
        <w:ind w:firstLine="425"/>
        <w:jc w:val="both"/>
        <w:rPr>
          <w:rFonts w:asciiTheme="majorBidi" w:hAnsiTheme="majorBidi" w:cstheme="majorBidi"/>
          <w:sz w:val="24"/>
          <w:szCs w:val="24"/>
        </w:rPr>
      </w:pPr>
    </w:p>
    <w:p w14:paraId="7F9DC5F4" w14:textId="77777777" w:rsidR="00D87989" w:rsidRDefault="00D87989" w:rsidP="00935BC5">
      <w:pPr>
        <w:spacing w:after="0" w:line="360" w:lineRule="auto"/>
        <w:ind w:firstLine="425"/>
        <w:jc w:val="both"/>
        <w:rPr>
          <w:rFonts w:asciiTheme="majorBidi" w:hAnsiTheme="majorBidi" w:cstheme="majorBidi"/>
          <w:sz w:val="24"/>
          <w:szCs w:val="24"/>
        </w:rPr>
      </w:pPr>
    </w:p>
    <w:p w14:paraId="62C01B3F" w14:textId="77777777" w:rsidR="00F355F8" w:rsidRPr="00FF0A0E" w:rsidRDefault="00662CA2" w:rsidP="00935BC5">
      <w:pPr>
        <w:spacing w:after="0" w:line="360" w:lineRule="auto"/>
        <w:ind w:firstLine="425"/>
        <w:jc w:val="both"/>
        <w:rPr>
          <w:rFonts w:asciiTheme="majorBidi" w:hAnsiTheme="majorBidi" w:cstheme="majorBidi"/>
          <w:sz w:val="24"/>
          <w:szCs w:val="24"/>
        </w:rPr>
      </w:pPr>
      <w:r w:rsidRPr="00FF0A0E">
        <w:rPr>
          <w:rFonts w:asciiTheme="majorBidi" w:hAnsiTheme="majorBidi" w:cstheme="majorBidi"/>
          <w:sz w:val="24"/>
          <w:szCs w:val="24"/>
        </w:rPr>
        <w:t>Le tableau ci-dessous résume les</w:t>
      </w:r>
      <w:r w:rsidR="0060073F" w:rsidRPr="00FF0A0E">
        <w:rPr>
          <w:rFonts w:asciiTheme="majorBidi" w:hAnsiTheme="majorBidi" w:cstheme="majorBidi"/>
          <w:sz w:val="24"/>
          <w:szCs w:val="24"/>
        </w:rPr>
        <w:t xml:space="preserve"> résultats attendus</w:t>
      </w:r>
      <w:r w:rsidRPr="00FF0A0E">
        <w:rPr>
          <w:rFonts w:asciiTheme="majorBidi" w:hAnsiTheme="majorBidi" w:cstheme="majorBidi"/>
          <w:sz w:val="24"/>
          <w:szCs w:val="24"/>
        </w:rPr>
        <w:t xml:space="preserve"> et les compétences</w:t>
      </w:r>
      <w:r w:rsidR="008234F1" w:rsidRPr="00FF0A0E">
        <w:rPr>
          <w:rFonts w:asciiTheme="majorBidi" w:hAnsiTheme="majorBidi" w:cstheme="majorBidi"/>
          <w:sz w:val="24"/>
          <w:szCs w:val="24"/>
        </w:rPr>
        <w:t xml:space="preserve"> à développer</w:t>
      </w:r>
      <w:r w:rsidR="00D07BA4" w:rsidRPr="00FF0A0E">
        <w:rPr>
          <w:rFonts w:asciiTheme="majorBidi" w:hAnsiTheme="majorBidi" w:cstheme="majorBidi"/>
          <w:sz w:val="24"/>
          <w:szCs w:val="24"/>
        </w:rPr>
        <w:t xml:space="preserve"> chez l’étudiant permetta</w:t>
      </w:r>
      <w:r w:rsidRPr="00FF0A0E">
        <w:rPr>
          <w:rFonts w:asciiTheme="majorBidi" w:hAnsiTheme="majorBidi" w:cstheme="majorBidi"/>
          <w:sz w:val="24"/>
          <w:szCs w:val="24"/>
        </w:rPr>
        <w:t>nt d’atteindre les objecti</w:t>
      </w:r>
      <w:r w:rsidR="00D07BA4" w:rsidRPr="00FF0A0E">
        <w:rPr>
          <w:rFonts w:asciiTheme="majorBidi" w:hAnsiTheme="majorBidi" w:cstheme="majorBidi"/>
          <w:sz w:val="24"/>
          <w:szCs w:val="24"/>
        </w:rPr>
        <w:t xml:space="preserve">fs spécifiques du stage </w:t>
      </w:r>
      <w:proofErr w:type="gramStart"/>
      <w:r w:rsidR="00D07BA4" w:rsidRPr="00FF0A0E">
        <w:rPr>
          <w:rFonts w:asciiTheme="majorBidi" w:hAnsiTheme="majorBidi" w:cstheme="majorBidi"/>
          <w:sz w:val="24"/>
          <w:szCs w:val="24"/>
        </w:rPr>
        <w:t>1</w:t>
      </w:r>
      <w:r w:rsidR="00E456B1" w:rsidRPr="00FF0A0E">
        <w:rPr>
          <w:rFonts w:asciiTheme="majorBidi" w:hAnsiTheme="majorBidi" w:cstheme="majorBidi"/>
          <w:sz w:val="24"/>
          <w:szCs w:val="24"/>
        </w:rPr>
        <w:t>:</w:t>
      </w:r>
      <w:proofErr w:type="gramEnd"/>
    </w:p>
    <w:tbl>
      <w:tblPr>
        <w:tblW w:w="9284"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1"/>
        <w:gridCol w:w="142"/>
        <w:gridCol w:w="4961"/>
      </w:tblGrid>
      <w:tr w:rsidR="00231474" w:rsidRPr="00FF0A0E" w14:paraId="47A210F6" w14:textId="77777777" w:rsidTr="00D87989">
        <w:tc>
          <w:tcPr>
            <w:tcW w:w="9284" w:type="dxa"/>
            <w:gridSpan w:val="3"/>
          </w:tcPr>
          <w:p w14:paraId="7EE23898" w14:textId="77777777" w:rsidR="00231474" w:rsidRPr="00FF0A0E" w:rsidRDefault="00FA1E17" w:rsidP="00935BC5">
            <w:pPr>
              <w:spacing w:before="120" w:after="120" w:line="240" w:lineRule="auto"/>
              <w:rPr>
                <w:rFonts w:asciiTheme="majorBidi" w:hAnsiTheme="majorBidi" w:cstheme="majorBidi"/>
                <w:b/>
                <w:sz w:val="32"/>
                <w:szCs w:val="32"/>
              </w:rPr>
            </w:pPr>
            <w:r w:rsidRPr="00FF0A0E">
              <w:rPr>
                <w:rFonts w:asciiTheme="majorBidi" w:hAnsiTheme="majorBidi" w:cstheme="majorBidi"/>
                <w:b/>
                <w:sz w:val="32"/>
                <w:szCs w:val="32"/>
              </w:rPr>
              <w:t>Objectif spécifique</w:t>
            </w:r>
            <w:r w:rsidR="008234F1" w:rsidRPr="00FF0A0E">
              <w:rPr>
                <w:rFonts w:asciiTheme="majorBidi" w:hAnsiTheme="majorBidi" w:cstheme="majorBidi"/>
                <w:b/>
                <w:sz w:val="32"/>
                <w:szCs w:val="32"/>
              </w:rPr>
              <w:t xml:space="preserve"> 1</w:t>
            </w:r>
          </w:p>
        </w:tc>
      </w:tr>
      <w:tr w:rsidR="00231474" w:rsidRPr="00FF0A0E" w14:paraId="3AEC955C" w14:textId="77777777" w:rsidTr="00D87989">
        <w:tc>
          <w:tcPr>
            <w:tcW w:w="4323" w:type="dxa"/>
            <w:gridSpan w:val="2"/>
            <w:vAlign w:val="center"/>
          </w:tcPr>
          <w:p w14:paraId="2F717D04" w14:textId="77777777" w:rsidR="00231474" w:rsidRPr="00FF0A0E" w:rsidRDefault="00BB5ADD" w:rsidP="00935BC5">
            <w:pPr>
              <w:spacing w:before="120" w:after="120"/>
              <w:jc w:val="center"/>
              <w:rPr>
                <w:rFonts w:asciiTheme="majorBidi" w:hAnsiTheme="majorBidi" w:cstheme="majorBidi"/>
                <w:b/>
                <w:i/>
                <w:sz w:val="24"/>
                <w:szCs w:val="24"/>
              </w:rPr>
            </w:pPr>
            <w:r w:rsidRPr="00FF0A0E">
              <w:rPr>
                <w:rFonts w:asciiTheme="majorBidi" w:hAnsiTheme="majorBidi" w:cstheme="majorBidi"/>
                <w:b/>
                <w:i/>
                <w:sz w:val="24"/>
                <w:szCs w:val="24"/>
              </w:rPr>
              <w:t>Résultats</w:t>
            </w:r>
            <w:r w:rsidR="001970D3" w:rsidRPr="00FF0A0E">
              <w:rPr>
                <w:rFonts w:asciiTheme="majorBidi" w:hAnsiTheme="majorBidi" w:cstheme="majorBidi"/>
                <w:b/>
                <w:i/>
                <w:sz w:val="24"/>
                <w:szCs w:val="24"/>
              </w:rPr>
              <w:t xml:space="preserve"> attendus</w:t>
            </w:r>
          </w:p>
        </w:tc>
        <w:tc>
          <w:tcPr>
            <w:tcW w:w="4961" w:type="dxa"/>
            <w:vAlign w:val="center"/>
          </w:tcPr>
          <w:p w14:paraId="2FD5DF84" w14:textId="77777777" w:rsidR="00231474" w:rsidRPr="00FF0A0E" w:rsidRDefault="00BB5ADD" w:rsidP="00935BC5">
            <w:pPr>
              <w:spacing w:before="120" w:after="120"/>
              <w:jc w:val="center"/>
              <w:rPr>
                <w:rFonts w:asciiTheme="majorBidi" w:hAnsiTheme="majorBidi" w:cstheme="majorBidi"/>
                <w:b/>
                <w:i/>
                <w:sz w:val="24"/>
                <w:szCs w:val="24"/>
              </w:rPr>
            </w:pPr>
            <w:r w:rsidRPr="00FF0A0E">
              <w:rPr>
                <w:rFonts w:asciiTheme="majorBidi" w:hAnsiTheme="majorBidi" w:cstheme="majorBidi"/>
                <w:b/>
                <w:i/>
                <w:sz w:val="24"/>
                <w:szCs w:val="24"/>
              </w:rPr>
              <w:t>Compétences à</w:t>
            </w:r>
            <w:r w:rsidR="009E5B8F" w:rsidRPr="00FF0A0E">
              <w:rPr>
                <w:rFonts w:asciiTheme="majorBidi" w:hAnsiTheme="majorBidi" w:cstheme="majorBidi"/>
                <w:b/>
                <w:i/>
                <w:sz w:val="24"/>
                <w:szCs w:val="24"/>
              </w:rPr>
              <w:t xml:space="preserve"> développer</w:t>
            </w:r>
          </w:p>
        </w:tc>
      </w:tr>
      <w:tr w:rsidR="00231474" w:rsidRPr="00FF0A0E" w14:paraId="7E2B81F3" w14:textId="77777777" w:rsidTr="00D87989">
        <w:tc>
          <w:tcPr>
            <w:tcW w:w="4323" w:type="dxa"/>
            <w:gridSpan w:val="2"/>
          </w:tcPr>
          <w:p w14:paraId="212AAC10" w14:textId="77777777" w:rsidR="00086BE9" w:rsidRPr="00FF0A0E" w:rsidRDefault="00086BE9" w:rsidP="009E5B8F">
            <w:pPr>
              <w:spacing w:after="0" w:line="240" w:lineRule="auto"/>
              <w:ind w:left="671" w:hanging="671"/>
              <w:jc w:val="both"/>
              <w:rPr>
                <w:rFonts w:asciiTheme="majorBidi" w:hAnsiTheme="majorBidi" w:cstheme="majorBidi"/>
                <w:b/>
                <w:sz w:val="12"/>
                <w:szCs w:val="12"/>
              </w:rPr>
            </w:pPr>
          </w:p>
          <w:p w14:paraId="7D1799C8" w14:textId="77777777" w:rsidR="00231474" w:rsidRPr="00FF0A0E" w:rsidRDefault="00BB5ADD" w:rsidP="00935BC5">
            <w:pPr>
              <w:spacing w:after="0" w:line="240" w:lineRule="auto"/>
              <w:ind w:left="387" w:hanging="425"/>
              <w:jc w:val="both"/>
              <w:rPr>
                <w:rFonts w:asciiTheme="majorBidi" w:hAnsiTheme="majorBidi" w:cstheme="majorBidi"/>
                <w:sz w:val="24"/>
                <w:szCs w:val="24"/>
              </w:rPr>
            </w:pPr>
            <w:r w:rsidRPr="00FF0A0E">
              <w:rPr>
                <w:rFonts w:asciiTheme="majorBidi" w:hAnsiTheme="majorBidi" w:cstheme="majorBidi"/>
                <w:b/>
                <w:sz w:val="24"/>
                <w:szCs w:val="24"/>
              </w:rPr>
              <w:t>R</w:t>
            </w:r>
            <w:proofErr w:type="gramStart"/>
            <w:r w:rsidRPr="00FF0A0E">
              <w:rPr>
                <w:rFonts w:asciiTheme="majorBidi" w:hAnsiTheme="majorBidi" w:cstheme="majorBidi"/>
                <w:b/>
                <w:sz w:val="24"/>
                <w:szCs w:val="24"/>
              </w:rPr>
              <w:t>1</w:t>
            </w:r>
            <w:r w:rsidR="009E5B8F" w:rsidRPr="00FF0A0E">
              <w:rPr>
                <w:rFonts w:asciiTheme="majorBidi" w:hAnsiTheme="majorBidi" w:cstheme="majorBidi"/>
                <w:b/>
                <w:sz w:val="24"/>
                <w:szCs w:val="24"/>
              </w:rPr>
              <w:t>:</w:t>
            </w:r>
            <w:proofErr w:type="gramEnd"/>
            <w:r w:rsidR="00935BC5">
              <w:rPr>
                <w:rFonts w:asciiTheme="majorBidi" w:hAnsiTheme="majorBidi" w:cstheme="majorBidi"/>
                <w:b/>
                <w:sz w:val="24"/>
                <w:szCs w:val="24"/>
              </w:rPr>
              <w:t xml:space="preserve"> </w:t>
            </w:r>
            <w:r w:rsidR="009E5B8F" w:rsidRPr="00FF0A0E">
              <w:rPr>
                <w:rFonts w:asciiTheme="majorBidi" w:hAnsiTheme="majorBidi" w:cstheme="majorBidi"/>
                <w:sz w:val="24"/>
                <w:szCs w:val="24"/>
              </w:rPr>
              <w:t>Découverte de l’organisation du travail et la gestion des ressources humaines au niveau de l’exploitation agricole</w:t>
            </w:r>
          </w:p>
        </w:tc>
        <w:tc>
          <w:tcPr>
            <w:tcW w:w="4961" w:type="dxa"/>
          </w:tcPr>
          <w:p w14:paraId="0D7381CC" w14:textId="77777777" w:rsidR="00086BE9" w:rsidRPr="00FF0A0E" w:rsidRDefault="00086BE9" w:rsidP="00CD1201">
            <w:pPr>
              <w:spacing w:after="0" w:line="240" w:lineRule="auto"/>
              <w:ind w:left="459" w:hanging="425"/>
              <w:jc w:val="both"/>
              <w:rPr>
                <w:rFonts w:asciiTheme="majorBidi" w:hAnsiTheme="majorBidi" w:cstheme="majorBidi"/>
                <w:b/>
                <w:sz w:val="12"/>
                <w:szCs w:val="12"/>
              </w:rPr>
            </w:pPr>
          </w:p>
          <w:p w14:paraId="23473791" w14:textId="77777777" w:rsidR="00231474" w:rsidRPr="00FF0A0E" w:rsidRDefault="00BB5ADD" w:rsidP="00935BC5">
            <w:pPr>
              <w:spacing w:after="0" w:line="240" w:lineRule="auto"/>
              <w:ind w:left="459" w:hanging="459"/>
              <w:jc w:val="both"/>
              <w:rPr>
                <w:rFonts w:asciiTheme="majorBidi" w:hAnsiTheme="majorBidi" w:cstheme="majorBidi"/>
                <w:sz w:val="24"/>
                <w:szCs w:val="24"/>
              </w:rPr>
            </w:pPr>
            <w:r w:rsidRPr="00FF0A0E">
              <w:rPr>
                <w:rFonts w:asciiTheme="majorBidi" w:hAnsiTheme="majorBidi" w:cstheme="majorBidi"/>
                <w:b/>
                <w:sz w:val="24"/>
                <w:szCs w:val="24"/>
              </w:rPr>
              <w:t>C1 :</w:t>
            </w:r>
            <w:r w:rsidR="00473B6D" w:rsidRPr="00FF0A0E">
              <w:rPr>
                <w:rFonts w:asciiTheme="majorBidi" w:hAnsiTheme="majorBidi" w:cstheme="majorBidi"/>
                <w:sz w:val="24"/>
                <w:szCs w:val="24"/>
              </w:rPr>
              <w:t xml:space="preserve"> </w:t>
            </w:r>
            <w:r w:rsidR="00935BC5">
              <w:rPr>
                <w:rFonts w:asciiTheme="majorBidi" w:hAnsiTheme="majorBidi" w:cstheme="majorBidi"/>
                <w:sz w:val="24"/>
                <w:szCs w:val="24"/>
              </w:rPr>
              <w:t>C</w:t>
            </w:r>
            <w:r w:rsidR="00CD1201" w:rsidRPr="00FF0A0E">
              <w:rPr>
                <w:rFonts w:asciiTheme="majorBidi" w:hAnsiTheme="majorBidi" w:cstheme="majorBidi"/>
                <w:sz w:val="24"/>
                <w:szCs w:val="24"/>
              </w:rPr>
              <w:t>omprendre l’organisation du travail et la gestion des ressources humaines au sein de l’exploitation agricole</w:t>
            </w:r>
          </w:p>
        </w:tc>
      </w:tr>
      <w:tr w:rsidR="00231474" w:rsidRPr="00FF0A0E" w14:paraId="0BCBC46C" w14:textId="77777777" w:rsidTr="00D87989">
        <w:tc>
          <w:tcPr>
            <w:tcW w:w="4323" w:type="dxa"/>
            <w:gridSpan w:val="2"/>
          </w:tcPr>
          <w:p w14:paraId="66254408" w14:textId="77777777" w:rsidR="009E5B8F" w:rsidRPr="00FF0A0E" w:rsidRDefault="009E5B8F" w:rsidP="009E5B8F">
            <w:pPr>
              <w:spacing w:after="0" w:line="240" w:lineRule="auto"/>
              <w:jc w:val="both"/>
              <w:rPr>
                <w:rFonts w:asciiTheme="majorBidi" w:hAnsiTheme="majorBidi" w:cstheme="majorBidi"/>
                <w:b/>
                <w:sz w:val="12"/>
                <w:szCs w:val="12"/>
              </w:rPr>
            </w:pPr>
          </w:p>
          <w:p w14:paraId="3EAFD161" w14:textId="77777777" w:rsidR="00231474" w:rsidRPr="00FF0A0E" w:rsidRDefault="00BB5ADD" w:rsidP="00086BE9">
            <w:pPr>
              <w:spacing w:after="0" w:line="240" w:lineRule="auto"/>
              <w:ind w:left="529" w:hanging="529"/>
              <w:jc w:val="both"/>
              <w:rPr>
                <w:rFonts w:asciiTheme="majorBidi" w:hAnsiTheme="majorBidi" w:cstheme="majorBidi"/>
                <w:sz w:val="24"/>
                <w:szCs w:val="24"/>
              </w:rPr>
            </w:pPr>
            <w:r w:rsidRPr="00FF0A0E">
              <w:rPr>
                <w:rFonts w:asciiTheme="majorBidi" w:hAnsiTheme="majorBidi" w:cstheme="majorBidi"/>
                <w:b/>
                <w:sz w:val="24"/>
                <w:szCs w:val="24"/>
              </w:rPr>
              <w:t>R2</w:t>
            </w:r>
            <w:r w:rsidR="009E5B8F" w:rsidRPr="00FF0A0E">
              <w:rPr>
                <w:rFonts w:asciiTheme="majorBidi" w:hAnsiTheme="majorBidi" w:cstheme="majorBidi"/>
                <w:b/>
                <w:sz w:val="24"/>
                <w:szCs w:val="24"/>
              </w:rPr>
              <w:t> :</w:t>
            </w:r>
            <w:r w:rsidR="009E5B8F" w:rsidRPr="00FF0A0E">
              <w:rPr>
                <w:rFonts w:asciiTheme="majorBidi" w:hAnsiTheme="majorBidi" w:cstheme="majorBidi"/>
                <w:sz w:val="24"/>
                <w:szCs w:val="24"/>
              </w:rPr>
              <w:t xml:space="preserve"> Identif</w:t>
            </w:r>
            <w:r w:rsidR="00B57F0C" w:rsidRPr="00FF0A0E">
              <w:rPr>
                <w:rFonts w:asciiTheme="majorBidi" w:hAnsiTheme="majorBidi" w:cstheme="majorBidi"/>
                <w:sz w:val="24"/>
                <w:szCs w:val="24"/>
              </w:rPr>
              <w:t xml:space="preserve">ication des facteurs </w:t>
            </w:r>
            <w:proofErr w:type="spellStart"/>
            <w:r w:rsidR="00B57F0C" w:rsidRPr="00FF0A0E">
              <w:rPr>
                <w:rFonts w:asciiTheme="majorBidi" w:hAnsiTheme="majorBidi" w:cstheme="majorBidi"/>
                <w:sz w:val="24"/>
                <w:szCs w:val="24"/>
              </w:rPr>
              <w:t>édapho</w:t>
            </w:r>
            <w:proofErr w:type="spellEnd"/>
            <w:r w:rsidR="00B57F0C" w:rsidRPr="00FF0A0E">
              <w:rPr>
                <w:rFonts w:asciiTheme="majorBidi" w:hAnsiTheme="majorBidi" w:cstheme="majorBidi"/>
                <w:sz w:val="24"/>
                <w:szCs w:val="24"/>
              </w:rPr>
              <w:t>-climatiques</w:t>
            </w:r>
            <w:r w:rsidR="009E5B8F" w:rsidRPr="00FF0A0E">
              <w:rPr>
                <w:rFonts w:asciiTheme="majorBidi" w:hAnsiTheme="majorBidi" w:cstheme="majorBidi"/>
                <w:sz w:val="24"/>
                <w:szCs w:val="24"/>
              </w:rPr>
              <w:t xml:space="preserve"> (sol, eau, climat)</w:t>
            </w:r>
          </w:p>
        </w:tc>
        <w:tc>
          <w:tcPr>
            <w:tcW w:w="4961" w:type="dxa"/>
          </w:tcPr>
          <w:p w14:paraId="7A005458" w14:textId="77777777" w:rsidR="009E5B8F" w:rsidRPr="00FF0A0E" w:rsidRDefault="009E5B8F" w:rsidP="00A96123">
            <w:pPr>
              <w:spacing w:after="0" w:line="240" w:lineRule="auto"/>
              <w:jc w:val="both"/>
              <w:rPr>
                <w:rFonts w:asciiTheme="majorBidi" w:hAnsiTheme="majorBidi" w:cstheme="majorBidi"/>
                <w:sz w:val="12"/>
                <w:szCs w:val="12"/>
              </w:rPr>
            </w:pPr>
          </w:p>
          <w:p w14:paraId="79B0B990" w14:textId="77777777" w:rsidR="00231474" w:rsidRPr="00FF0A0E" w:rsidRDefault="00BB5ADD" w:rsidP="00935BC5">
            <w:pPr>
              <w:spacing w:after="0" w:line="240" w:lineRule="auto"/>
              <w:ind w:left="601" w:hanging="601"/>
              <w:jc w:val="both"/>
              <w:rPr>
                <w:rFonts w:asciiTheme="majorBidi" w:hAnsiTheme="majorBidi" w:cstheme="majorBidi"/>
                <w:sz w:val="24"/>
                <w:szCs w:val="24"/>
              </w:rPr>
            </w:pPr>
            <w:r w:rsidRPr="00FF0A0E">
              <w:rPr>
                <w:rFonts w:asciiTheme="majorBidi" w:hAnsiTheme="majorBidi" w:cstheme="majorBidi"/>
                <w:b/>
                <w:sz w:val="24"/>
                <w:szCs w:val="24"/>
              </w:rPr>
              <w:t>C2 :</w:t>
            </w:r>
            <w:r w:rsidR="00CD1201" w:rsidRPr="00FF0A0E">
              <w:rPr>
                <w:rFonts w:asciiTheme="majorBidi" w:hAnsiTheme="majorBidi" w:cstheme="majorBidi"/>
                <w:sz w:val="24"/>
                <w:szCs w:val="24"/>
              </w:rPr>
              <w:t xml:space="preserve"> </w:t>
            </w:r>
            <w:r w:rsidR="00935BC5">
              <w:rPr>
                <w:rFonts w:asciiTheme="majorBidi" w:hAnsiTheme="majorBidi" w:cstheme="majorBidi"/>
                <w:sz w:val="24"/>
                <w:szCs w:val="24"/>
              </w:rPr>
              <w:t>R</w:t>
            </w:r>
            <w:r w:rsidR="00CD1201" w:rsidRPr="00FF0A0E">
              <w:rPr>
                <w:rFonts w:asciiTheme="majorBidi" w:hAnsiTheme="majorBidi" w:cstheme="majorBidi"/>
                <w:sz w:val="24"/>
                <w:szCs w:val="24"/>
              </w:rPr>
              <w:t>econnaître le type de sol, les ressources hydrauliques disponibles (quantités et qualité de l’eau) et le climat</w:t>
            </w:r>
          </w:p>
        </w:tc>
      </w:tr>
      <w:tr w:rsidR="00231474" w:rsidRPr="00FF0A0E" w14:paraId="383185F1" w14:textId="77777777" w:rsidTr="00D87989">
        <w:tc>
          <w:tcPr>
            <w:tcW w:w="4323" w:type="dxa"/>
            <w:gridSpan w:val="2"/>
          </w:tcPr>
          <w:p w14:paraId="233B277F" w14:textId="77777777" w:rsidR="009E5B8F" w:rsidRPr="00FF0A0E" w:rsidRDefault="009E5B8F" w:rsidP="009E5B8F">
            <w:pPr>
              <w:spacing w:after="0" w:line="240" w:lineRule="auto"/>
              <w:ind w:left="529" w:hanging="567"/>
              <w:rPr>
                <w:rFonts w:asciiTheme="majorBidi" w:hAnsiTheme="majorBidi" w:cstheme="majorBidi"/>
                <w:b/>
                <w:sz w:val="12"/>
                <w:szCs w:val="12"/>
              </w:rPr>
            </w:pPr>
          </w:p>
          <w:p w14:paraId="2F66F8D2" w14:textId="77777777" w:rsidR="00231474" w:rsidRPr="00FF0A0E" w:rsidRDefault="00BB5ADD" w:rsidP="00935BC5">
            <w:pPr>
              <w:spacing w:after="120" w:line="240" w:lineRule="auto"/>
              <w:ind w:left="527" w:hanging="567"/>
              <w:rPr>
                <w:rFonts w:asciiTheme="majorBidi" w:hAnsiTheme="majorBidi" w:cstheme="majorBidi"/>
                <w:sz w:val="24"/>
                <w:szCs w:val="24"/>
              </w:rPr>
            </w:pPr>
            <w:r w:rsidRPr="00FF0A0E">
              <w:rPr>
                <w:rFonts w:asciiTheme="majorBidi" w:hAnsiTheme="majorBidi" w:cstheme="majorBidi"/>
                <w:b/>
                <w:sz w:val="24"/>
                <w:szCs w:val="24"/>
              </w:rPr>
              <w:t>R3</w:t>
            </w:r>
            <w:r w:rsidR="009E5B8F" w:rsidRPr="00FF0A0E">
              <w:rPr>
                <w:rFonts w:asciiTheme="majorBidi" w:hAnsiTheme="majorBidi" w:cstheme="majorBidi"/>
                <w:b/>
                <w:sz w:val="24"/>
                <w:szCs w:val="24"/>
              </w:rPr>
              <w:t> :</w:t>
            </w:r>
            <w:r w:rsidR="009E5B8F" w:rsidRPr="00FF0A0E">
              <w:rPr>
                <w:rFonts w:asciiTheme="majorBidi" w:hAnsiTheme="majorBidi" w:cstheme="majorBidi"/>
                <w:sz w:val="24"/>
                <w:szCs w:val="24"/>
              </w:rPr>
              <w:t xml:space="preserve"> </w:t>
            </w:r>
            <w:r w:rsidR="00473B6D" w:rsidRPr="00FF0A0E">
              <w:rPr>
                <w:rFonts w:asciiTheme="majorBidi" w:hAnsiTheme="majorBidi" w:cstheme="majorBidi"/>
                <w:sz w:val="24"/>
                <w:szCs w:val="24"/>
              </w:rPr>
              <w:t>Identification</w:t>
            </w:r>
            <w:r w:rsidR="009E5B8F" w:rsidRPr="00FF0A0E">
              <w:rPr>
                <w:rFonts w:asciiTheme="majorBidi" w:hAnsiTheme="majorBidi" w:cstheme="majorBidi"/>
                <w:sz w:val="24"/>
                <w:szCs w:val="24"/>
              </w:rPr>
              <w:t xml:space="preserve"> des équipements Agricoles</w:t>
            </w:r>
          </w:p>
        </w:tc>
        <w:tc>
          <w:tcPr>
            <w:tcW w:w="4961" w:type="dxa"/>
          </w:tcPr>
          <w:p w14:paraId="1C646749" w14:textId="77777777" w:rsidR="009E5B8F" w:rsidRPr="00FF0A0E" w:rsidRDefault="009E5B8F" w:rsidP="00A96123">
            <w:pPr>
              <w:spacing w:after="0" w:line="240" w:lineRule="auto"/>
              <w:jc w:val="both"/>
              <w:rPr>
                <w:rFonts w:asciiTheme="majorBidi" w:hAnsiTheme="majorBidi" w:cstheme="majorBidi"/>
                <w:sz w:val="12"/>
                <w:szCs w:val="12"/>
              </w:rPr>
            </w:pPr>
          </w:p>
          <w:p w14:paraId="52DB0A93" w14:textId="77777777" w:rsidR="00231474" w:rsidRPr="00FF0A0E" w:rsidRDefault="00BB5ADD" w:rsidP="00935BC5">
            <w:pPr>
              <w:spacing w:after="0" w:line="240" w:lineRule="auto"/>
              <w:ind w:left="459" w:hanging="425"/>
              <w:jc w:val="both"/>
              <w:rPr>
                <w:rFonts w:asciiTheme="majorBidi" w:hAnsiTheme="majorBidi" w:cstheme="majorBidi"/>
                <w:sz w:val="24"/>
                <w:szCs w:val="24"/>
              </w:rPr>
            </w:pPr>
            <w:r w:rsidRPr="00FF0A0E">
              <w:rPr>
                <w:rFonts w:asciiTheme="majorBidi" w:hAnsiTheme="majorBidi" w:cstheme="majorBidi"/>
                <w:b/>
                <w:sz w:val="24"/>
                <w:szCs w:val="24"/>
              </w:rPr>
              <w:t>C3 :</w:t>
            </w:r>
            <w:r w:rsidR="00935BC5">
              <w:rPr>
                <w:rFonts w:asciiTheme="majorBidi" w:hAnsiTheme="majorBidi" w:cstheme="majorBidi"/>
                <w:b/>
                <w:sz w:val="24"/>
                <w:szCs w:val="24"/>
              </w:rPr>
              <w:t xml:space="preserve"> </w:t>
            </w:r>
            <w:r w:rsidR="00935BC5">
              <w:rPr>
                <w:rFonts w:asciiTheme="majorBidi" w:hAnsiTheme="majorBidi" w:cstheme="majorBidi"/>
                <w:sz w:val="24"/>
                <w:szCs w:val="24"/>
              </w:rPr>
              <w:t>R</w:t>
            </w:r>
            <w:r w:rsidR="00CD1201" w:rsidRPr="00FF0A0E">
              <w:rPr>
                <w:rFonts w:asciiTheme="majorBidi" w:hAnsiTheme="majorBidi" w:cstheme="majorBidi"/>
                <w:sz w:val="24"/>
                <w:szCs w:val="24"/>
              </w:rPr>
              <w:t>econnaitre les différents types d’équipements, leurs rôles et leurs rendements</w:t>
            </w:r>
          </w:p>
        </w:tc>
      </w:tr>
      <w:tr w:rsidR="00231474" w:rsidRPr="00FF0A0E" w14:paraId="60196609" w14:textId="77777777" w:rsidTr="00D87989">
        <w:tc>
          <w:tcPr>
            <w:tcW w:w="4323" w:type="dxa"/>
            <w:gridSpan w:val="2"/>
          </w:tcPr>
          <w:p w14:paraId="5EEC2E8A" w14:textId="77777777" w:rsidR="009E5B8F" w:rsidRPr="00FF0A0E" w:rsidRDefault="009E5B8F" w:rsidP="00A96123">
            <w:pPr>
              <w:spacing w:after="0" w:line="240" w:lineRule="auto"/>
              <w:jc w:val="both"/>
              <w:rPr>
                <w:rFonts w:asciiTheme="majorBidi" w:hAnsiTheme="majorBidi" w:cstheme="majorBidi"/>
                <w:sz w:val="12"/>
                <w:szCs w:val="12"/>
              </w:rPr>
            </w:pPr>
          </w:p>
          <w:p w14:paraId="25C2429F" w14:textId="77777777" w:rsidR="009E5B8F" w:rsidRPr="00FF0A0E" w:rsidRDefault="009E5B8F" w:rsidP="00E745DB">
            <w:pPr>
              <w:pStyle w:val="Paragraphedeliste"/>
              <w:ind w:left="540" w:hanging="540"/>
              <w:jc w:val="both"/>
              <w:rPr>
                <w:rFonts w:asciiTheme="majorBidi" w:hAnsiTheme="majorBidi" w:cstheme="majorBidi"/>
                <w:sz w:val="24"/>
                <w:szCs w:val="24"/>
              </w:rPr>
            </w:pPr>
            <w:r w:rsidRPr="00FF0A0E">
              <w:rPr>
                <w:rFonts w:asciiTheme="majorBidi" w:hAnsiTheme="majorBidi" w:cstheme="majorBidi"/>
                <w:b/>
                <w:sz w:val="24"/>
                <w:szCs w:val="24"/>
              </w:rPr>
              <w:t>R4 :</w:t>
            </w:r>
            <w:r w:rsidRPr="00FF0A0E">
              <w:rPr>
                <w:rFonts w:asciiTheme="majorBidi" w:hAnsiTheme="majorBidi" w:cstheme="majorBidi"/>
                <w:sz w:val="24"/>
                <w:szCs w:val="24"/>
              </w:rPr>
              <w:t xml:space="preserve"> </w:t>
            </w:r>
            <w:r w:rsidR="00E745DB" w:rsidRPr="00FF0A0E">
              <w:rPr>
                <w:rFonts w:asciiTheme="majorBidi" w:hAnsiTheme="majorBidi" w:cstheme="majorBidi"/>
                <w:sz w:val="24"/>
                <w:szCs w:val="24"/>
              </w:rPr>
              <w:t xml:space="preserve">Identification des différentes spéculations au sein de l’exploitation agricole (espèces végétales, </w:t>
            </w:r>
            <w:proofErr w:type="gramStart"/>
            <w:r w:rsidR="00E745DB" w:rsidRPr="00FF0A0E">
              <w:rPr>
                <w:rFonts w:asciiTheme="majorBidi" w:hAnsiTheme="majorBidi" w:cstheme="majorBidi"/>
                <w:sz w:val="24"/>
                <w:szCs w:val="24"/>
              </w:rPr>
              <w:t>animales, ….</w:t>
            </w:r>
            <w:proofErr w:type="gramEnd"/>
            <w:r w:rsidR="00E745DB" w:rsidRPr="00FF0A0E">
              <w:rPr>
                <w:rFonts w:asciiTheme="majorBidi" w:hAnsiTheme="majorBidi" w:cstheme="majorBidi"/>
                <w:sz w:val="24"/>
                <w:szCs w:val="24"/>
              </w:rPr>
              <w:t>)</w:t>
            </w:r>
          </w:p>
        </w:tc>
        <w:tc>
          <w:tcPr>
            <w:tcW w:w="4961" w:type="dxa"/>
          </w:tcPr>
          <w:p w14:paraId="2882831D" w14:textId="77777777" w:rsidR="00CD1201" w:rsidRPr="00FF0A0E" w:rsidRDefault="00CD1201" w:rsidP="00A96123">
            <w:pPr>
              <w:tabs>
                <w:tab w:val="left" w:pos="4236"/>
              </w:tabs>
              <w:spacing w:after="0" w:line="240" w:lineRule="auto"/>
              <w:jc w:val="both"/>
              <w:rPr>
                <w:rFonts w:asciiTheme="majorBidi" w:hAnsiTheme="majorBidi" w:cstheme="majorBidi"/>
                <w:sz w:val="12"/>
                <w:szCs w:val="12"/>
              </w:rPr>
            </w:pPr>
          </w:p>
          <w:p w14:paraId="31ECAF9A" w14:textId="77777777" w:rsidR="00231474" w:rsidRPr="00FF0A0E" w:rsidRDefault="009E5B8F" w:rsidP="00935BC5">
            <w:pPr>
              <w:tabs>
                <w:tab w:val="left" w:pos="4236"/>
              </w:tabs>
              <w:spacing w:after="0" w:line="240" w:lineRule="auto"/>
              <w:ind w:left="601" w:hanging="601"/>
              <w:jc w:val="both"/>
              <w:rPr>
                <w:rFonts w:asciiTheme="majorBidi" w:hAnsiTheme="majorBidi" w:cstheme="majorBidi"/>
                <w:b/>
                <w:sz w:val="24"/>
                <w:szCs w:val="24"/>
              </w:rPr>
            </w:pPr>
            <w:r w:rsidRPr="00FF0A0E">
              <w:rPr>
                <w:rFonts w:asciiTheme="majorBidi" w:hAnsiTheme="majorBidi" w:cstheme="majorBidi"/>
                <w:b/>
                <w:sz w:val="24"/>
                <w:szCs w:val="24"/>
              </w:rPr>
              <w:t>C4 :</w:t>
            </w:r>
            <w:r w:rsidR="00CD1201" w:rsidRPr="00FF0A0E">
              <w:rPr>
                <w:rFonts w:asciiTheme="majorBidi" w:hAnsiTheme="majorBidi" w:cstheme="majorBidi"/>
                <w:b/>
                <w:sz w:val="24"/>
                <w:szCs w:val="24"/>
              </w:rPr>
              <w:t xml:space="preserve"> </w:t>
            </w:r>
            <w:r w:rsidR="00935BC5">
              <w:rPr>
                <w:rFonts w:asciiTheme="majorBidi" w:hAnsiTheme="majorBidi" w:cstheme="majorBidi"/>
                <w:sz w:val="24"/>
                <w:szCs w:val="24"/>
              </w:rPr>
              <w:t>R</w:t>
            </w:r>
            <w:r w:rsidR="00CD1201" w:rsidRPr="00FF0A0E">
              <w:rPr>
                <w:rFonts w:asciiTheme="majorBidi" w:hAnsiTheme="majorBidi" w:cstheme="majorBidi"/>
                <w:sz w:val="24"/>
                <w:szCs w:val="24"/>
              </w:rPr>
              <w:t>econnaitre les espèces végétales (variétés, maladies, ravageurs, traitements, etc.) et animales</w:t>
            </w:r>
            <w:r w:rsidR="00F62D37" w:rsidRPr="00FF0A0E">
              <w:rPr>
                <w:rFonts w:asciiTheme="majorBidi" w:hAnsiTheme="majorBidi" w:cstheme="majorBidi"/>
                <w:sz w:val="24"/>
                <w:szCs w:val="24"/>
              </w:rPr>
              <w:t xml:space="preserve"> (race</w:t>
            </w:r>
            <w:r w:rsidR="00172C7E" w:rsidRPr="00FF0A0E">
              <w:rPr>
                <w:rFonts w:asciiTheme="majorBidi" w:hAnsiTheme="majorBidi" w:cstheme="majorBidi"/>
                <w:sz w:val="24"/>
                <w:szCs w:val="24"/>
              </w:rPr>
              <w:t>, âge, catégories, p</w:t>
            </w:r>
            <w:r w:rsidR="00CD1201" w:rsidRPr="00FF0A0E">
              <w:rPr>
                <w:rFonts w:asciiTheme="majorBidi" w:hAnsiTheme="majorBidi" w:cstheme="majorBidi"/>
                <w:sz w:val="24"/>
                <w:szCs w:val="24"/>
              </w:rPr>
              <w:t>roductio</w:t>
            </w:r>
            <w:r w:rsidR="00B94FBE" w:rsidRPr="00FF0A0E">
              <w:rPr>
                <w:rFonts w:asciiTheme="majorBidi" w:hAnsiTheme="majorBidi" w:cstheme="majorBidi"/>
                <w:sz w:val="24"/>
                <w:szCs w:val="24"/>
              </w:rPr>
              <w:t>n, soins, type d’alimentation, etc.</w:t>
            </w:r>
            <w:r w:rsidR="00CD1201" w:rsidRPr="00FF0A0E">
              <w:rPr>
                <w:rFonts w:asciiTheme="majorBidi" w:hAnsiTheme="majorBidi" w:cstheme="majorBidi"/>
                <w:sz w:val="24"/>
                <w:szCs w:val="24"/>
              </w:rPr>
              <w:t>)</w:t>
            </w:r>
            <w:r w:rsidR="004E1F74" w:rsidRPr="00FF0A0E">
              <w:rPr>
                <w:rFonts w:asciiTheme="majorBidi" w:hAnsiTheme="majorBidi" w:cstheme="majorBidi"/>
                <w:b/>
                <w:sz w:val="24"/>
                <w:szCs w:val="24"/>
              </w:rPr>
              <w:tab/>
            </w:r>
          </w:p>
        </w:tc>
      </w:tr>
      <w:tr w:rsidR="009E5B8F" w:rsidRPr="00FF0A0E" w14:paraId="2A8E7D7D" w14:textId="77777777" w:rsidTr="00D87989">
        <w:tc>
          <w:tcPr>
            <w:tcW w:w="4323" w:type="dxa"/>
            <w:gridSpan w:val="2"/>
          </w:tcPr>
          <w:p w14:paraId="496C3EDC" w14:textId="77777777" w:rsidR="00CD1201" w:rsidRPr="00FF0A0E" w:rsidRDefault="00CD1201" w:rsidP="00086BE9">
            <w:pPr>
              <w:pStyle w:val="Paragraphedeliste"/>
              <w:spacing w:after="0" w:line="240" w:lineRule="auto"/>
              <w:ind w:left="539" w:hanging="539"/>
              <w:jc w:val="both"/>
              <w:rPr>
                <w:rFonts w:asciiTheme="majorBidi" w:hAnsiTheme="majorBidi" w:cstheme="majorBidi"/>
                <w:b/>
                <w:sz w:val="12"/>
                <w:szCs w:val="12"/>
              </w:rPr>
            </w:pPr>
          </w:p>
          <w:p w14:paraId="58B464B9" w14:textId="77777777" w:rsidR="009E5B8F" w:rsidRPr="00FF0A0E" w:rsidRDefault="009E5B8F" w:rsidP="00086BE9">
            <w:pPr>
              <w:pStyle w:val="Paragraphedeliste"/>
              <w:spacing w:after="0" w:line="240" w:lineRule="auto"/>
              <w:ind w:left="529" w:hanging="529"/>
              <w:jc w:val="both"/>
              <w:rPr>
                <w:rFonts w:asciiTheme="majorBidi" w:hAnsiTheme="majorBidi" w:cstheme="majorBidi"/>
                <w:sz w:val="24"/>
                <w:szCs w:val="24"/>
              </w:rPr>
            </w:pPr>
            <w:r w:rsidRPr="00FF0A0E">
              <w:rPr>
                <w:rFonts w:asciiTheme="majorBidi" w:hAnsiTheme="majorBidi" w:cstheme="majorBidi"/>
                <w:b/>
                <w:sz w:val="24"/>
                <w:szCs w:val="24"/>
              </w:rPr>
              <w:t>R5</w:t>
            </w:r>
            <w:r w:rsidR="00E745DB" w:rsidRPr="00FF0A0E">
              <w:rPr>
                <w:rFonts w:asciiTheme="majorBidi" w:hAnsiTheme="majorBidi" w:cstheme="majorBidi"/>
                <w:b/>
                <w:sz w:val="24"/>
                <w:szCs w:val="24"/>
              </w:rPr>
              <w:t> :</w:t>
            </w:r>
            <w:r w:rsidR="00E745DB" w:rsidRPr="00FF0A0E">
              <w:rPr>
                <w:rFonts w:asciiTheme="majorBidi" w:hAnsiTheme="majorBidi" w:cstheme="majorBidi"/>
                <w:sz w:val="24"/>
                <w:szCs w:val="24"/>
              </w:rPr>
              <w:t xml:space="preserve"> Identification des techniques et technologies (1</w:t>
            </w:r>
            <w:r w:rsidR="00170425" w:rsidRPr="00FF0A0E">
              <w:rPr>
                <w:rFonts w:asciiTheme="majorBidi" w:hAnsiTheme="majorBidi" w:cstheme="majorBidi"/>
                <w:sz w:val="24"/>
                <w:szCs w:val="24"/>
                <w:vertAlign w:val="superscript"/>
              </w:rPr>
              <w:t>e</w:t>
            </w:r>
            <w:r w:rsidR="00E745DB" w:rsidRPr="00FF0A0E">
              <w:rPr>
                <w:rFonts w:asciiTheme="majorBidi" w:hAnsiTheme="majorBidi" w:cstheme="majorBidi"/>
                <w:sz w:val="24"/>
                <w:szCs w:val="24"/>
                <w:vertAlign w:val="superscript"/>
              </w:rPr>
              <w:t>r</w:t>
            </w:r>
            <w:r w:rsidR="00E745DB" w:rsidRPr="00FF0A0E">
              <w:rPr>
                <w:rFonts w:asciiTheme="majorBidi" w:hAnsiTheme="majorBidi" w:cstheme="majorBidi"/>
                <w:sz w:val="24"/>
                <w:szCs w:val="24"/>
              </w:rPr>
              <w:t xml:space="preserve"> niveau de transformation : conservation, tri, etc.)  </w:t>
            </w:r>
            <w:proofErr w:type="gramStart"/>
            <w:r w:rsidR="00E745DB" w:rsidRPr="00FF0A0E">
              <w:rPr>
                <w:rFonts w:asciiTheme="majorBidi" w:hAnsiTheme="majorBidi" w:cstheme="majorBidi"/>
                <w:sz w:val="24"/>
                <w:szCs w:val="24"/>
              </w:rPr>
              <w:t>au</w:t>
            </w:r>
            <w:proofErr w:type="gramEnd"/>
            <w:r w:rsidR="00E745DB" w:rsidRPr="00FF0A0E">
              <w:rPr>
                <w:rFonts w:asciiTheme="majorBidi" w:hAnsiTheme="majorBidi" w:cstheme="majorBidi"/>
                <w:sz w:val="24"/>
                <w:szCs w:val="24"/>
              </w:rPr>
              <w:t xml:space="preserve"> sein de l’exploitation</w:t>
            </w:r>
          </w:p>
        </w:tc>
        <w:tc>
          <w:tcPr>
            <w:tcW w:w="4961" w:type="dxa"/>
          </w:tcPr>
          <w:p w14:paraId="1B88EF24" w14:textId="77777777" w:rsidR="00CD1201" w:rsidRPr="00FF0A0E" w:rsidRDefault="00CD1201" w:rsidP="00A96123">
            <w:pPr>
              <w:tabs>
                <w:tab w:val="left" w:pos="4236"/>
              </w:tabs>
              <w:spacing w:after="0" w:line="240" w:lineRule="auto"/>
              <w:jc w:val="both"/>
              <w:rPr>
                <w:rFonts w:asciiTheme="majorBidi" w:hAnsiTheme="majorBidi" w:cstheme="majorBidi"/>
                <w:sz w:val="12"/>
                <w:szCs w:val="12"/>
              </w:rPr>
            </w:pPr>
          </w:p>
          <w:p w14:paraId="6F4AFB10" w14:textId="77777777" w:rsidR="009E5B8F" w:rsidRPr="00FF0A0E" w:rsidRDefault="009E5B8F" w:rsidP="00935BC5">
            <w:pPr>
              <w:tabs>
                <w:tab w:val="left" w:pos="4236"/>
              </w:tabs>
              <w:spacing w:after="0" w:line="240" w:lineRule="auto"/>
              <w:ind w:left="601" w:hanging="601"/>
              <w:jc w:val="both"/>
              <w:rPr>
                <w:rFonts w:asciiTheme="majorBidi" w:hAnsiTheme="majorBidi" w:cstheme="majorBidi"/>
                <w:b/>
                <w:sz w:val="24"/>
                <w:szCs w:val="24"/>
              </w:rPr>
            </w:pPr>
            <w:r w:rsidRPr="00FF0A0E">
              <w:rPr>
                <w:rFonts w:asciiTheme="majorBidi" w:hAnsiTheme="majorBidi" w:cstheme="majorBidi"/>
                <w:b/>
                <w:sz w:val="24"/>
                <w:szCs w:val="24"/>
              </w:rPr>
              <w:t>C5 :</w:t>
            </w:r>
            <w:r w:rsidR="00B94FBE" w:rsidRPr="00FF0A0E">
              <w:rPr>
                <w:rFonts w:asciiTheme="majorBidi" w:hAnsiTheme="majorBidi" w:cstheme="majorBidi"/>
                <w:sz w:val="24"/>
                <w:szCs w:val="24"/>
              </w:rPr>
              <w:t xml:space="preserve"> </w:t>
            </w:r>
            <w:r w:rsidR="00935BC5">
              <w:rPr>
                <w:rFonts w:asciiTheme="majorBidi" w:hAnsiTheme="majorBidi" w:cstheme="majorBidi"/>
                <w:sz w:val="24"/>
                <w:szCs w:val="24"/>
              </w:rPr>
              <w:t>C</w:t>
            </w:r>
            <w:r w:rsidR="00473B6D" w:rsidRPr="00FF0A0E">
              <w:rPr>
                <w:rFonts w:asciiTheme="majorBidi" w:hAnsiTheme="majorBidi" w:cstheme="majorBidi"/>
                <w:sz w:val="24"/>
                <w:szCs w:val="24"/>
              </w:rPr>
              <w:t xml:space="preserve">omprendre et </w:t>
            </w:r>
            <w:r w:rsidR="00B94FBE" w:rsidRPr="00FF0A0E">
              <w:rPr>
                <w:rFonts w:asciiTheme="majorBidi" w:hAnsiTheme="majorBidi" w:cstheme="majorBidi"/>
                <w:sz w:val="24"/>
                <w:szCs w:val="24"/>
              </w:rPr>
              <w:t>assimiler les techniques de stockage et d</w:t>
            </w:r>
            <w:r w:rsidR="00172C7E" w:rsidRPr="00FF0A0E">
              <w:rPr>
                <w:rFonts w:asciiTheme="majorBidi" w:hAnsiTheme="majorBidi" w:cstheme="majorBidi"/>
                <w:sz w:val="24"/>
                <w:szCs w:val="24"/>
              </w:rPr>
              <w:t>e conditionnement des produits a</w:t>
            </w:r>
            <w:r w:rsidR="00B94FBE" w:rsidRPr="00FF0A0E">
              <w:rPr>
                <w:rFonts w:asciiTheme="majorBidi" w:hAnsiTheme="majorBidi" w:cstheme="majorBidi"/>
                <w:sz w:val="24"/>
                <w:szCs w:val="24"/>
              </w:rPr>
              <w:t>gricoles au sein de l’exploitation</w:t>
            </w:r>
          </w:p>
        </w:tc>
      </w:tr>
      <w:tr w:rsidR="009E5B8F" w:rsidRPr="00FF0A0E" w14:paraId="036C7F39" w14:textId="77777777" w:rsidTr="00D87989">
        <w:tc>
          <w:tcPr>
            <w:tcW w:w="9284" w:type="dxa"/>
            <w:gridSpan w:val="3"/>
          </w:tcPr>
          <w:p w14:paraId="3770F4CF" w14:textId="77777777" w:rsidR="009E5B8F" w:rsidRPr="00FF0A0E" w:rsidRDefault="00FA1E17" w:rsidP="00935BC5">
            <w:pPr>
              <w:spacing w:before="120" w:after="120" w:line="240" w:lineRule="auto"/>
              <w:jc w:val="both"/>
              <w:rPr>
                <w:rFonts w:asciiTheme="majorBidi" w:hAnsiTheme="majorBidi" w:cstheme="majorBidi"/>
                <w:b/>
                <w:sz w:val="32"/>
                <w:szCs w:val="32"/>
              </w:rPr>
            </w:pPr>
            <w:r w:rsidRPr="00FF0A0E">
              <w:rPr>
                <w:rFonts w:asciiTheme="majorBidi" w:hAnsiTheme="majorBidi" w:cstheme="majorBidi"/>
                <w:b/>
                <w:sz w:val="32"/>
                <w:szCs w:val="32"/>
              </w:rPr>
              <w:t>Objectif spécifique</w:t>
            </w:r>
            <w:r w:rsidR="009E5B8F" w:rsidRPr="00FF0A0E">
              <w:rPr>
                <w:rFonts w:asciiTheme="majorBidi" w:hAnsiTheme="majorBidi" w:cstheme="majorBidi"/>
                <w:b/>
                <w:sz w:val="32"/>
                <w:szCs w:val="32"/>
              </w:rPr>
              <w:t xml:space="preserve"> 2</w:t>
            </w:r>
          </w:p>
        </w:tc>
      </w:tr>
      <w:tr w:rsidR="00231474" w:rsidRPr="00FF0A0E" w14:paraId="7EB5A09A" w14:textId="77777777" w:rsidTr="00D87989">
        <w:tc>
          <w:tcPr>
            <w:tcW w:w="4181" w:type="dxa"/>
          </w:tcPr>
          <w:p w14:paraId="74594EE6" w14:textId="77777777" w:rsidR="00231474" w:rsidRPr="00FF0A0E" w:rsidRDefault="00BB5ADD" w:rsidP="00D87989">
            <w:pPr>
              <w:spacing w:before="120" w:after="120"/>
              <w:jc w:val="center"/>
              <w:rPr>
                <w:rFonts w:asciiTheme="majorBidi" w:hAnsiTheme="majorBidi" w:cstheme="majorBidi"/>
                <w:b/>
                <w:i/>
                <w:sz w:val="24"/>
                <w:szCs w:val="24"/>
              </w:rPr>
            </w:pPr>
            <w:r w:rsidRPr="00FF0A0E">
              <w:rPr>
                <w:rFonts w:asciiTheme="majorBidi" w:hAnsiTheme="majorBidi" w:cstheme="majorBidi"/>
                <w:b/>
                <w:i/>
                <w:sz w:val="24"/>
                <w:szCs w:val="24"/>
              </w:rPr>
              <w:t xml:space="preserve">Résultats </w:t>
            </w:r>
            <w:r w:rsidR="001970D3" w:rsidRPr="00FF0A0E">
              <w:rPr>
                <w:rFonts w:asciiTheme="majorBidi" w:hAnsiTheme="majorBidi" w:cstheme="majorBidi"/>
                <w:b/>
                <w:i/>
                <w:sz w:val="24"/>
                <w:szCs w:val="24"/>
              </w:rPr>
              <w:t>attendus</w:t>
            </w:r>
          </w:p>
        </w:tc>
        <w:tc>
          <w:tcPr>
            <w:tcW w:w="5103" w:type="dxa"/>
            <w:gridSpan w:val="2"/>
          </w:tcPr>
          <w:p w14:paraId="2134B94E" w14:textId="77777777" w:rsidR="00231474" w:rsidRPr="00FF0A0E" w:rsidRDefault="00D07BA4" w:rsidP="00EE55E8">
            <w:pPr>
              <w:spacing w:before="120" w:after="120"/>
              <w:jc w:val="center"/>
              <w:rPr>
                <w:rFonts w:asciiTheme="majorBidi" w:hAnsiTheme="majorBidi" w:cstheme="majorBidi"/>
                <w:i/>
                <w:sz w:val="24"/>
                <w:szCs w:val="24"/>
              </w:rPr>
            </w:pPr>
            <w:r w:rsidRPr="00FF0A0E">
              <w:rPr>
                <w:rFonts w:asciiTheme="majorBidi" w:hAnsiTheme="majorBidi" w:cstheme="majorBidi"/>
                <w:b/>
                <w:i/>
                <w:sz w:val="24"/>
                <w:szCs w:val="24"/>
              </w:rPr>
              <w:t>Compétences à développer</w:t>
            </w:r>
          </w:p>
        </w:tc>
      </w:tr>
      <w:tr w:rsidR="009E5B8F" w:rsidRPr="00FF0A0E" w14:paraId="4977B35C" w14:textId="77777777" w:rsidTr="00D87989">
        <w:tc>
          <w:tcPr>
            <w:tcW w:w="4181" w:type="dxa"/>
          </w:tcPr>
          <w:p w14:paraId="18DF27CA" w14:textId="77777777" w:rsidR="00086BE9" w:rsidRPr="00FF0A0E" w:rsidRDefault="00086BE9" w:rsidP="00CD1201">
            <w:pPr>
              <w:spacing w:after="0" w:line="240" w:lineRule="auto"/>
              <w:ind w:left="529" w:hanging="567"/>
              <w:jc w:val="both"/>
              <w:rPr>
                <w:rFonts w:asciiTheme="majorBidi" w:hAnsiTheme="majorBidi" w:cstheme="majorBidi"/>
                <w:b/>
                <w:sz w:val="12"/>
                <w:szCs w:val="12"/>
              </w:rPr>
            </w:pPr>
          </w:p>
          <w:p w14:paraId="44061CF7" w14:textId="77777777" w:rsidR="009E5B8F" w:rsidRPr="00FF0A0E" w:rsidRDefault="009E5B8F" w:rsidP="00D87989">
            <w:pPr>
              <w:spacing w:after="0" w:line="240" w:lineRule="auto"/>
              <w:ind w:left="387" w:hanging="387"/>
              <w:jc w:val="both"/>
              <w:rPr>
                <w:rFonts w:asciiTheme="majorBidi" w:hAnsiTheme="majorBidi" w:cstheme="majorBidi"/>
                <w:sz w:val="24"/>
                <w:szCs w:val="24"/>
              </w:rPr>
            </w:pPr>
            <w:r w:rsidRPr="00FF0A0E">
              <w:rPr>
                <w:rFonts w:asciiTheme="majorBidi" w:hAnsiTheme="majorBidi" w:cstheme="majorBidi"/>
                <w:b/>
                <w:sz w:val="24"/>
                <w:szCs w:val="24"/>
              </w:rPr>
              <w:t>R1</w:t>
            </w:r>
            <w:r w:rsidR="00CD1201" w:rsidRPr="00FF0A0E">
              <w:rPr>
                <w:rFonts w:asciiTheme="majorBidi" w:hAnsiTheme="majorBidi" w:cstheme="majorBidi"/>
                <w:b/>
                <w:sz w:val="24"/>
                <w:szCs w:val="24"/>
              </w:rPr>
              <w:t> :</w:t>
            </w:r>
            <w:r w:rsidR="00D87989">
              <w:rPr>
                <w:rFonts w:asciiTheme="majorBidi" w:hAnsiTheme="majorBidi" w:cstheme="majorBidi"/>
                <w:sz w:val="24"/>
                <w:szCs w:val="24"/>
              </w:rPr>
              <w:t xml:space="preserve"> </w:t>
            </w:r>
            <w:r w:rsidR="00CD1201" w:rsidRPr="00FF0A0E">
              <w:rPr>
                <w:rFonts w:asciiTheme="majorBidi" w:hAnsiTheme="majorBidi" w:cstheme="majorBidi"/>
                <w:sz w:val="24"/>
                <w:szCs w:val="24"/>
              </w:rPr>
              <w:t>Réalisation de différentes manipulations agricoles</w:t>
            </w:r>
            <w:r w:rsidR="00157781" w:rsidRPr="00FF0A0E">
              <w:rPr>
                <w:rFonts w:asciiTheme="majorBidi" w:hAnsiTheme="majorBidi" w:cstheme="majorBidi"/>
                <w:sz w:val="24"/>
                <w:szCs w:val="24"/>
              </w:rPr>
              <w:t xml:space="preserve"> </w:t>
            </w:r>
          </w:p>
          <w:p w14:paraId="39920C7E" w14:textId="77777777" w:rsidR="00CD1201" w:rsidRPr="00FF0A0E" w:rsidRDefault="00CD1201" w:rsidP="00CD1201">
            <w:pPr>
              <w:spacing w:after="0" w:line="240" w:lineRule="auto"/>
              <w:ind w:left="529" w:hanging="567"/>
              <w:jc w:val="both"/>
              <w:rPr>
                <w:rFonts w:asciiTheme="majorBidi" w:hAnsiTheme="majorBidi" w:cstheme="majorBidi"/>
                <w:sz w:val="24"/>
                <w:szCs w:val="24"/>
              </w:rPr>
            </w:pPr>
          </w:p>
        </w:tc>
        <w:tc>
          <w:tcPr>
            <w:tcW w:w="5103" w:type="dxa"/>
            <w:gridSpan w:val="2"/>
          </w:tcPr>
          <w:p w14:paraId="32F612AB" w14:textId="77777777" w:rsidR="00086BE9" w:rsidRPr="00FF0A0E" w:rsidRDefault="00086BE9" w:rsidP="008959DA">
            <w:pPr>
              <w:spacing w:after="0" w:line="240" w:lineRule="auto"/>
              <w:ind w:left="459" w:hanging="459"/>
              <w:jc w:val="both"/>
              <w:rPr>
                <w:rFonts w:asciiTheme="majorBidi" w:hAnsiTheme="majorBidi" w:cstheme="majorBidi"/>
                <w:b/>
                <w:sz w:val="12"/>
                <w:szCs w:val="12"/>
              </w:rPr>
            </w:pPr>
          </w:p>
          <w:p w14:paraId="2536FC3F" w14:textId="77777777" w:rsidR="009E5B8F" w:rsidRPr="00FF0A0E" w:rsidRDefault="009E5B8F" w:rsidP="00935BC5">
            <w:pPr>
              <w:spacing w:after="0" w:line="240" w:lineRule="auto"/>
              <w:ind w:left="459" w:hanging="459"/>
              <w:jc w:val="both"/>
              <w:rPr>
                <w:rFonts w:asciiTheme="majorBidi" w:hAnsiTheme="majorBidi" w:cstheme="majorBidi"/>
                <w:sz w:val="24"/>
                <w:szCs w:val="24"/>
              </w:rPr>
            </w:pPr>
            <w:r w:rsidRPr="00FF0A0E">
              <w:rPr>
                <w:rFonts w:asciiTheme="majorBidi" w:hAnsiTheme="majorBidi" w:cstheme="majorBidi"/>
                <w:b/>
                <w:sz w:val="24"/>
                <w:szCs w:val="24"/>
              </w:rPr>
              <w:t>C1 :</w:t>
            </w:r>
            <w:r w:rsidR="008959DA" w:rsidRPr="00FF0A0E">
              <w:rPr>
                <w:rFonts w:asciiTheme="majorBidi" w:hAnsiTheme="majorBidi" w:cstheme="majorBidi"/>
                <w:sz w:val="24"/>
                <w:szCs w:val="24"/>
              </w:rPr>
              <w:t xml:space="preserve"> </w:t>
            </w:r>
            <w:r w:rsidR="00935BC5">
              <w:rPr>
                <w:rFonts w:asciiTheme="majorBidi" w:hAnsiTheme="majorBidi" w:cstheme="majorBidi"/>
                <w:sz w:val="24"/>
                <w:szCs w:val="24"/>
              </w:rPr>
              <w:t>A</w:t>
            </w:r>
            <w:r w:rsidR="008959DA" w:rsidRPr="00FF0A0E">
              <w:rPr>
                <w:rFonts w:asciiTheme="majorBidi" w:hAnsiTheme="majorBidi" w:cstheme="majorBidi"/>
                <w:sz w:val="24"/>
                <w:szCs w:val="24"/>
              </w:rPr>
              <w:t xml:space="preserve">ssimiler </w:t>
            </w:r>
            <w:r w:rsidR="00A723C0" w:rsidRPr="00FF0A0E">
              <w:rPr>
                <w:rFonts w:asciiTheme="majorBidi" w:hAnsiTheme="majorBidi" w:cstheme="majorBidi"/>
                <w:sz w:val="24"/>
                <w:szCs w:val="24"/>
              </w:rPr>
              <w:t>et</w:t>
            </w:r>
            <w:r w:rsidR="008959DA" w:rsidRPr="00FF0A0E">
              <w:rPr>
                <w:rFonts w:asciiTheme="majorBidi" w:hAnsiTheme="majorBidi" w:cstheme="majorBidi"/>
                <w:sz w:val="24"/>
                <w:szCs w:val="24"/>
              </w:rPr>
              <w:t xml:space="preserve"> reproduire un maximum de 5 pratiques</w:t>
            </w:r>
            <w:r w:rsidR="00BD3BD8" w:rsidRPr="00FF0A0E">
              <w:rPr>
                <w:rFonts w:asciiTheme="majorBidi" w:hAnsiTheme="majorBidi" w:cstheme="majorBidi"/>
                <w:sz w:val="24"/>
                <w:szCs w:val="24"/>
              </w:rPr>
              <w:t xml:space="preserve"> a</w:t>
            </w:r>
            <w:r w:rsidR="00A723C0" w:rsidRPr="00FF0A0E">
              <w:rPr>
                <w:rFonts w:asciiTheme="majorBidi" w:hAnsiTheme="majorBidi" w:cstheme="majorBidi"/>
                <w:sz w:val="24"/>
                <w:szCs w:val="24"/>
              </w:rPr>
              <w:t>gricoles</w:t>
            </w:r>
            <w:r w:rsidR="00B57F0C" w:rsidRPr="00FF0A0E">
              <w:rPr>
                <w:rFonts w:asciiTheme="majorBidi" w:hAnsiTheme="majorBidi" w:cstheme="majorBidi"/>
                <w:sz w:val="24"/>
                <w:szCs w:val="24"/>
              </w:rPr>
              <w:t xml:space="preserve"> sur des spéculations différentes</w:t>
            </w:r>
            <w:r w:rsidR="008959DA" w:rsidRPr="00FF0A0E">
              <w:rPr>
                <w:rFonts w:asciiTheme="majorBidi" w:hAnsiTheme="majorBidi" w:cstheme="majorBidi"/>
                <w:sz w:val="24"/>
                <w:szCs w:val="24"/>
              </w:rPr>
              <w:t xml:space="preserve"> </w:t>
            </w:r>
          </w:p>
        </w:tc>
      </w:tr>
      <w:tr w:rsidR="009E5B8F" w:rsidRPr="00FF0A0E" w14:paraId="0F5DD782" w14:textId="77777777" w:rsidTr="00D87989">
        <w:tc>
          <w:tcPr>
            <w:tcW w:w="4181" w:type="dxa"/>
          </w:tcPr>
          <w:p w14:paraId="1028AC4A" w14:textId="77777777" w:rsidR="00086BE9" w:rsidRPr="00FF0A0E" w:rsidRDefault="00086BE9" w:rsidP="001970D3">
            <w:pPr>
              <w:spacing w:after="0" w:line="240" w:lineRule="auto"/>
              <w:ind w:left="529" w:hanging="529"/>
              <w:jc w:val="both"/>
              <w:rPr>
                <w:rFonts w:asciiTheme="majorBidi" w:hAnsiTheme="majorBidi" w:cstheme="majorBidi"/>
                <w:b/>
                <w:sz w:val="12"/>
                <w:szCs w:val="12"/>
              </w:rPr>
            </w:pPr>
          </w:p>
          <w:p w14:paraId="03663A86" w14:textId="77777777" w:rsidR="009E5B8F" w:rsidRPr="00FF0A0E" w:rsidRDefault="009E5B8F" w:rsidP="001970D3">
            <w:pPr>
              <w:spacing w:after="0" w:line="240" w:lineRule="auto"/>
              <w:ind w:left="529" w:hanging="529"/>
              <w:jc w:val="both"/>
              <w:rPr>
                <w:rFonts w:asciiTheme="majorBidi" w:hAnsiTheme="majorBidi" w:cstheme="majorBidi"/>
                <w:sz w:val="24"/>
                <w:szCs w:val="24"/>
              </w:rPr>
            </w:pPr>
            <w:r w:rsidRPr="00FF0A0E">
              <w:rPr>
                <w:rFonts w:asciiTheme="majorBidi" w:hAnsiTheme="majorBidi" w:cstheme="majorBidi"/>
                <w:b/>
                <w:sz w:val="24"/>
                <w:szCs w:val="24"/>
              </w:rPr>
              <w:t>R2</w:t>
            </w:r>
            <w:r w:rsidR="001970D3" w:rsidRPr="00FF0A0E">
              <w:rPr>
                <w:rFonts w:asciiTheme="majorBidi" w:hAnsiTheme="majorBidi" w:cstheme="majorBidi"/>
                <w:b/>
                <w:sz w:val="24"/>
                <w:szCs w:val="24"/>
              </w:rPr>
              <w:t> :</w:t>
            </w:r>
            <w:r w:rsidR="00C11380" w:rsidRPr="00FF0A0E">
              <w:rPr>
                <w:rFonts w:asciiTheme="majorBidi" w:hAnsiTheme="majorBidi" w:cstheme="majorBidi"/>
                <w:sz w:val="24"/>
                <w:szCs w:val="24"/>
              </w:rPr>
              <w:t xml:space="preserve"> Organisation d’un chantier, i</w:t>
            </w:r>
            <w:r w:rsidR="00473B6D" w:rsidRPr="00FF0A0E">
              <w:rPr>
                <w:rFonts w:asciiTheme="majorBidi" w:hAnsiTheme="majorBidi" w:cstheme="majorBidi"/>
                <w:sz w:val="24"/>
                <w:szCs w:val="24"/>
              </w:rPr>
              <w:t xml:space="preserve">dentification, </w:t>
            </w:r>
            <w:r w:rsidR="001970D3" w:rsidRPr="00FF0A0E">
              <w:rPr>
                <w:rFonts w:asciiTheme="majorBidi" w:hAnsiTheme="majorBidi" w:cstheme="majorBidi"/>
                <w:sz w:val="24"/>
                <w:szCs w:val="24"/>
              </w:rPr>
              <w:t>reconnaissance des outils de travail</w:t>
            </w:r>
          </w:p>
          <w:p w14:paraId="03DFDD88" w14:textId="77777777" w:rsidR="001970D3" w:rsidRPr="00FF0A0E" w:rsidRDefault="001970D3" w:rsidP="001970D3">
            <w:pPr>
              <w:spacing w:after="0" w:line="240" w:lineRule="auto"/>
              <w:ind w:left="529" w:hanging="529"/>
              <w:jc w:val="both"/>
              <w:rPr>
                <w:rFonts w:asciiTheme="majorBidi" w:hAnsiTheme="majorBidi" w:cstheme="majorBidi"/>
                <w:sz w:val="24"/>
                <w:szCs w:val="24"/>
              </w:rPr>
            </w:pPr>
          </w:p>
        </w:tc>
        <w:tc>
          <w:tcPr>
            <w:tcW w:w="5103" w:type="dxa"/>
            <w:gridSpan w:val="2"/>
          </w:tcPr>
          <w:p w14:paraId="3E425C62" w14:textId="77777777" w:rsidR="00086BE9" w:rsidRPr="00FF0A0E" w:rsidRDefault="00086BE9" w:rsidP="00A723C0">
            <w:pPr>
              <w:spacing w:after="0" w:line="240" w:lineRule="auto"/>
              <w:ind w:left="459" w:hanging="459"/>
              <w:jc w:val="both"/>
              <w:rPr>
                <w:rFonts w:asciiTheme="majorBidi" w:hAnsiTheme="majorBidi" w:cstheme="majorBidi"/>
                <w:b/>
                <w:sz w:val="12"/>
                <w:szCs w:val="12"/>
              </w:rPr>
            </w:pPr>
          </w:p>
          <w:p w14:paraId="12DEFB5D" w14:textId="77777777" w:rsidR="009E5B8F" w:rsidRPr="00FF0A0E" w:rsidRDefault="009E5B8F" w:rsidP="00935BC5">
            <w:pPr>
              <w:spacing w:after="0" w:line="240" w:lineRule="auto"/>
              <w:ind w:left="459" w:hanging="459"/>
              <w:jc w:val="both"/>
              <w:rPr>
                <w:rFonts w:asciiTheme="majorBidi" w:hAnsiTheme="majorBidi" w:cstheme="majorBidi"/>
                <w:sz w:val="24"/>
                <w:szCs w:val="24"/>
              </w:rPr>
            </w:pPr>
            <w:r w:rsidRPr="00FF0A0E">
              <w:rPr>
                <w:rFonts w:asciiTheme="majorBidi" w:hAnsiTheme="majorBidi" w:cstheme="majorBidi"/>
                <w:b/>
                <w:sz w:val="24"/>
                <w:szCs w:val="24"/>
              </w:rPr>
              <w:t>C2 :</w:t>
            </w:r>
            <w:r w:rsidR="00A723C0" w:rsidRPr="00FF0A0E">
              <w:rPr>
                <w:rFonts w:asciiTheme="majorBidi" w:hAnsiTheme="majorBidi" w:cstheme="majorBidi"/>
                <w:sz w:val="24"/>
                <w:szCs w:val="24"/>
              </w:rPr>
              <w:t xml:space="preserve"> </w:t>
            </w:r>
            <w:r w:rsidR="00935BC5">
              <w:rPr>
                <w:rFonts w:asciiTheme="majorBidi" w:hAnsiTheme="majorBidi" w:cstheme="majorBidi"/>
                <w:sz w:val="24"/>
                <w:szCs w:val="24"/>
              </w:rPr>
              <w:t>A</w:t>
            </w:r>
            <w:r w:rsidR="00C11380" w:rsidRPr="00FF0A0E">
              <w:rPr>
                <w:rFonts w:asciiTheme="majorBidi" w:hAnsiTheme="majorBidi" w:cstheme="majorBidi"/>
                <w:sz w:val="24"/>
                <w:szCs w:val="24"/>
              </w:rPr>
              <w:t xml:space="preserve">ssimiler l’organisation d’un chantier, </w:t>
            </w:r>
            <w:r w:rsidR="00A723C0" w:rsidRPr="00FF0A0E">
              <w:rPr>
                <w:rFonts w:asciiTheme="majorBidi" w:hAnsiTheme="majorBidi" w:cstheme="majorBidi"/>
                <w:sz w:val="24"/>
                <w:szCs w:val="24"/>
              </w:rPr>
              <w:t>décrire les outils nécessaires pour la réalisation des manipulations</w:t>
            </w:r>
            <w:r w:rsidR="00C11380" w:rsidRPr="00FF0A0E">
              <w:rPr>
                <w:rFonts w:asciiTheme="majorBidi" w:hAnsiTheme="majorBidi" w:cstheme="majorBidi"/>
                <w:sz w:val="24"/>
                <w:szCs w:val="24"/>
              </w:rPr>
              <w:t xml:space="preserve"> </w:t>
            </w:r>
          </w:p>
        </w:tc>
      </w:tr>
      <w:tr w:rsidR="009E5B8F" w:rsidRPr="00FF0A0E" w14:paraId="362127F3" w14:textId="77777777" w:rsidTr="00D87989">
        <w:tc>
          <w:tcPr>
            <w:tcW w:w="4181" w:type="dxa"/>
          </w:tcPr>
          <w:p w14:paraId="1E215CF6" w14:textId="77777777" w:rsidR="00086BE9" w:rsidRPr="00FF0A0E" w:rsidRDefault="00086BE9" w:rsidP="00A96123">
            <w:pPr>
              <w:spacing w:after="0" w:line="240" w:lineRule="auto"/>
              <w:jc w:val="both"/>
              <w:rPr>
                <w:rFonts w:asciiTheme="majorBidi" w:hAnsiTheme="majorBidi" w:cstheme="majorBidi"/>
                <w:b/>
                <w:sz w:val="12"/>
                <w:szCs w:val="12"/>
              </w:rPr>
            </w:pPr>
          </w:p>
          <w:p w14:paraId="00F80ED4" w14:textId="77777777" w:rsidR="009E5B8F" w:rsidRPr="00FF0A0E" w:rsidRDefault="009E5B8F" w:rsidP="00170425">
            <w:pPr>
              <w:spacing w:after="0" w:line="240" w:lineRule="auto"/>
              <w:ind w:left="529" w:hanging="529"/>
              <w:jc w:val="both"/>
              <w:rPr>
                <w:rFonts w:asciiTheme="majorBidi" w:hAnsiTheme="majorBidi" w:cstheme="majorBidi"/>
                <w:sz w:val="24"/>
                <w:szCs w:val="24"/>
              </w:rPr>
            </w:pPr>
            <w:r w:rsidRPr="00FF0A0E">
              <w:rPr>
                <w:rFonts w:asciiTheme="majorBidi" w:hAnsiTheme="majorBidi" w:cstheme="majorBidi"/>
                <w:b/>
                <w:sz w:val="24"/>
                <w:szCs w:val="24"/>
              </w:rPr>
              <w:t>R3</w:t>
            </w:r>
            <w:r w:rsidR="001970D3" w:rsidRPr="00FF0A0E">
              <w:rPr>
                <w:rFonts w:asciiTheme="majorBidi" w:hAnsiTheme="majorBidi" w:cstheme="majorBidi"/>
                <w:b/>
                <w:sz w:val="24"/>
                <w:szCs w:val="24"/>
              </w:rPr>
              <w:t> :</w:t>
            </w:r>
            <w:r w:rsidR="00876F51" w:rsidRPr="00FF0A0E">
              <w:rPr>
                <w:rFonts w:asciiTheme="majorBidi" w:hAnsiTheme="majorBidi" w:cstheme="majorBidi"/>
                <w:sz w:val="24"/>
                <w:szCs w:val="24"/>
              </w:rPr>
              <w:t xml:space="preserve"> E</w:t>
            </w:r>
            <w:r w:rsidR="001970D3" w:rsidRPr="00FF0A0E">
              <w:rPr>
                <w:rFonts w:asciiTheme="majorBidi" w:hAnsiTheme="majorBidi" w:cstheme="majorBidi"/>
                <w:sz w:val="24"/>
                <w:szCs w:val="24"/>
              </w:rPr>
              <w:t>valuation de son rendement et son niveau de performance</w:t>
            </w:r>
          </w:p>
        </w:tc>
        <w:tc>
          <w:tcPr>
            <w:tcW w:w="5103" w:type="dxa"/>
            <w:gridSpan w:val="2"/>
          </w:tcPr>
          <w:p w14:paraId="475D9D1A" w14:textId="77777777" w:rsidR="00086BE9" w:rsidRPr="00FF0A0E" w:rsidRDefault="00086BE9" w:rsidP="00CF0D44">
            <w:pPr>
              <w:spacing w:after="0" w:line="240" w:lineRule="auto"/>
              <w:ind w:left="459" w:hanging="459"/>
              <w:jc w:val="both"/>
              <w:rPr>
                <w:rFonts w:asciiTheme="majorBidi" w:hAnsiTheme="majorBidi" w:cstheme="majorBidi"/>
                <w:sz w:val="12"/>
                <w:szCs w:val="12"/>
              </w:rPr>
            </w:pPr>
          </w:p>
          <w:p w14:paraId="6D60D03A" w14:textId="77777777" w:rsidR="009E5B8F" w:rsidRPr="00FF0A0E" w:rsidRDefault="009E5B8F" w:rsidP="00935BC5">
            <w:pPr>
              <w:spacing w:after="0" w:line="240" w:lineRule="auto"/>
              <w:ind w:left="459" w:hanging="459"/>
              <w:jc w:val="both"/>
              <w:rPr>
                <w:rFonts w:asciiTheme="majorBidi" w:hAnsiTheme="majorBidi" w:cstheme="majorBidi"/>
                <w:sz w:val="24"/>
                <w:szCs w:val="24"/>
              </w:rPr>
            </w:pPr>
            <w:r w:rsidRPr="00FF0A0E">
              <w:rPr>
                <w:rFonts w:asciiTheme="majorBidi" w:hAnsiTheme="majorBidi" w:cstheme="majorBidi"/>
                <w:b/>
                <w:bCs/>
                <w:sz w:val="24"/>
                <w:szCs w:val="24"/>
              </w:rPr>
              <w:t>C3</w:t>
            </w:r>
            <w:r w:rsidRPr="00FF0A0E">
              <w:rPr>
                <w:rFonts w:asciiTheme="majorBidi" w:hAnsiTheme="majorBidi" w:cstheme="majorBidi"/>
                <w:sz w:val="24"/>
                <w:szCs w:val="24"/>
              </w:rPr>
              <w:t> :</w:t>
            </w:r>
            <w:r w:rsidR="00CF0D44" w:rsidRPr="00FF0A0E">
              <w:rPr>
                <w:rFonts w:asciiTheme="majorBidi" w:hAnsiTheme="majorBidi" w:cstheme="majorBidi"/>
                <w:sz w:val="24"/>
                <w:szCs w:val="24"/>
              </w:rPr>
              <w:t xml:space="preserve"> </w:t>
            </w:r>
            <w:r w:rsidR="00935BC5">
              <w:rPr>
                <w:rFonts w:asciiTheme="majorBidi" w:hAnsiTheme="majorBidi" w:cstheme="majorBidi"/>
                <w:sz w:val="24"/>
                <w:szCs w:val="24"/>
              </w:rPr>
              <w:t>I</w:t>
            </w:r>
            <w:r w:rsidR="00CF0D44" w:rsidRPr="00FF0A0E">
              <w:rPr>
                <w:rFonts w:asciiTheme="majorBidi" w:hAnsiTheme="majorBidi" w:cstheme="majorBidi"/>
                <w:sz w:val="24"/>
                <w:szCs w:val="24"/>
              </w:rPr>
              <w:t>nitier un esprit critique (</w:t>
            </w:r>
            <w:r w:rsidR="00A723C0" w:rsidRPr="00FF0A0E">
              <w:rPr>
                <w:rFonts w:asciiTheme="majorBidi" w:hAnsiTheme="majorBidi" w:cstheme="majorBidi"/>
                <w:sz w:val="24"/>
                <w:szCs w:val="24"/>
              </w:rPr>
              <w:t>rendement,</w:t>
            </w:r>
            <w:r w:rsidR="00CF0D44" w:rsidRPr="00FF0A0E">
              <w:rPr>
                <w:rFonts w:asciiTheme="majorBidi" w:hAnsiTheme="majorBidi" w:cstheme="majorBidi"/>
                <w:sz w:val="24"/>
                <w:szCs w:val="24"/>
              </w:rPr>
              <w:t xml:space="preserve"> niveau de performance,</w:t>
            </w:r>
            <w:r w:rsidR="00A723C0" w:rsidRPr="00FF0A0E">
              <w:rPr>
                <w:rFonts w:asciiTheme="majorBidi" w:hAnsiTheme="majorBidi" w:cstheme="majorBidi"/>
                <w:sz w:val="24"/>
                <w:szCs w:val="24"/>
              </w:rPr>
              <w:t xml:space="preserve"> niveaux de</w:t>
            </w:r>
            <w:r w:rsidR="00CF0D44" w:rsidRPr="00FF0A0E">
              <w:rPr>
                <w:rFonts w:asciiTheme="majorBidi" w:hAnsiTheme="majorBidi" w:cstheme="majorBidi"/>
                <w:sz w:val="24"/>
                <w:szCs w:val="24"/>
              </w:rPr>
              <w:t>s difficultés des taches réalisé</w:t>
            </w:r>
            <w:r w:rsidR="00A723C0" w:rsidRPr="00FF0A0E">
              <w:rPr>
                <w:rFonts w:asciiTheme="majorBidi" w:hAnsiTheme="majorBidi" w:cstheme="majorBidi"/>
                <w:sz w:val="24"/>
                <w:szCs w:val="24"/>
              </w:rPr>
              <w:t>s</w:t>
            </w:r>
            <w:r w:rsidR="00CF0D44" w:rsidRPr="00FF0A0E">
              <w:rPr>
                <w:rFonts w:asciiTheme="majorBidi" w:hAnsiTheme="majorBidi" w:cstheme="majorBidi"/>
                <w:sz w:val="24"/>
                <w:szCs w:val="24"/>
              </w:rPr>
              <w:t>)</w:t>
            </w:r>
          </w:p>
        </w:tc>
      </w:tr>
    </w:tbl>
    <w:p w14:paraId="310657E4" w14:textId="77777777" w:rsidR="00D87989" w:rsidRDefault="00D87989" w:rsidP="00D87989">
      <w:pPr>
        <w:spacing w:after="0" w:line="240" w:lineRule="auto"/>
        <w:ind w:left="181"/>
        <w:jc w:val="both"/>
        <w:rPr>
          <w:rFonts w:asciiTheme="majorBidi" w:hAnsiTheme="majorBidi" w:cstheme="majorBidi"/>
          <w:sz w:val="20"/>
          <w:szCs w:val="20"/>
        </w:rPr>
      </w:pPr>
    </w:p>
    <w:p w14:paraId="5B668BA9" w14:textId="77777777" w:rsidR="00BB5ADD" w:rsidRPr="00FF0A0E" w:rsidRDefault="00EE55E8" w:rsidP="00D87989">
      <w:pPr>
        <w:spacing w:after="0" w:line="240" w:lineRule="auto"/>
        <w:ind w:left="181"/>
        <w:jc w:val="both"/>
        <w:rPr>
          <w:rFonts w:asciiTheme="majorBidi" w:hAnsiTheme="majorBidi" w:cstheme="majorBidi"/>
          <w:sz w:val="20"/>
          <w:szCs w:val="20"/>
        </w:rPr>
      </w:pPr>
      <w:r w:rsidRPr="00FF0A0E">
        <w:rPr>
          <w:rFonts w:asciiTheme="majorBidi" w:hAnsiTheme="majorBidi" w:cstheme="majorBidi"/>
          <w:sz w:val="20"/>
          <w:szCs w:val="20"/>
        </w:rPr>
        <w:t>R : résultats ; C : compétence à développer</w:t>
      </w:r>
      <w:r w:rsidR="00231474" w:rsidRPr="00FF0A0E">
        <w:rPr>
          <w:rFonts w:asciiTheme="majorBidi" w:hAnsiTheme="majorBidi" w:cstheme="majorBidi"/>
          <w:sz w:val="20"/>
          <w:szCs w:val="20"/>
        </w:rPr>
        <w:t xml:space="preserve"> </w:t>
      </w:r>
    </w:p>
    <w:p w14:paraId="0808B754" w14:textId="77777777" w:rsidR="00735EF0" w:rsidRPr="00FF0A0E" w:rsidRDefault="00735EF0" w:rsidP="00D07BA4">
      <w:pPr>
        <w:spacing w:before="200"/>
        <w:jc w:val="both"/>
        <w:rPr>
          <w:rFonts w:asciiTheme="majorBidi" w:hAnsiTheme="majorBidi" w:cstheme="majorBidi"/>
          <w:b/>
          <w:i/>
          <w:sz w:val="32"/>
          <w:szCs w:val="32"/>
        </w:rPr>
      </w:pPr>
    </w:p>
    <w:p w14:paraId="516DB854" w14:textId="77777777" w:rsidR="00D07BA4" w:rsidRPr="00FF0A0E" w:rsidRDefault="00D07BA4" w:rsidP="00D07BA4">
      <w:pPr>
        <w:spacing w:before="200"/>
        <w:jc w:val="both"/>
        <w:rPr>
          <w:rFonts w:asciiTheme="majorBidi" w:hAnsiTheme="majorBidi" w:cstheme="majorBidi"/>
          <w:b/>
          <w:sz w:val="32"/>
          <w:szCs w:val="32"/>
        </w:rPr>
      </w:pPr>
      <w:r w:rsidRPr="00FF0A0E">
        <w:rPr>
          <w:rFonts w:asciiTheme="majorBidi" w:hAnsiTheme="majorBidi" w:cstheme="majorBidi"/>
          <w:b/>
          <w:sz w:val="32"/>
          <w:szCs w:val="32"/>
        </w:rPr>
        <w:t>Evaluation du stagiaire</w:t>
      </w:r>
    </w:p>
    <w:p w14:paraId="79454BCC" w14:textId="77777777" w:rsidR="00D07BA4" w:rsidRPr="00FF0A0E" w:rsidRDefault="00D07BA4" w:rsidP="00D07BA4">
      <w:pPr>
        <w:spacing w:before="120" w:after="120" w:line="360" w:lineRule="auto"/>
        <w:jc w:val="both"/>
        <w:rPr>
          <w:rFonts w:asciiTheme="majorBidi" w:hAnsiTheme="majorBidi" w:cstheme="majorBidi"/>
          <w:sz w:val="24"/>
          <w:szCs w:val="24"/>
        </w:rPr>
      </w:pPr>
      <w:r w:rsidRPr="00FF0A0E">
        <w:rPr>
          <w:rFonts w:asciiTheme="majorBidi" w:hAnsiTheme="majorBidi" w:cstheme="majorBidi"/>
          <w:sz w:val="24"/>
          <w:szCs w:val="24"/>
        </w:rPr>
        <w:t>L’évaluation du stagiaire se fait sur la base :</w:t>
      </w:r>
    </w:p>
    <w:p w14:paraId="7279D6C7" w14:textId="77777777" w:rsidR="00D07BA4" w:rsidRPr="00FF0A0E" w:rsidRDefault="00D07BA4" w:rsidP="00735EF0">
      <w:pPr>
        <w:pStyle w:val="Paragraphedeliste"/>
        <w:numPr>
          <w:ilvl w:val="0"/>
          <w:numId w:val="4"/>
        </w:numPr>
        <w:spacing w:before="120" w:after="360" w:line="360" w:lineRule="auto"/>
        <w:ind w:left="714" w:hanging="357"/>
        <w:jc w:val="both"/>
        <w:rPr>
          <w:rFonts w:asciiTheme="majorBidi" w:hAnsiTheme="majorBidi" w:cstheme="majorBidi"/>
          <w:sz w:val="24"/>
          <w:szCs w:val="24"/>
        </w:rPr>
      </w:pPr>
      <w:proofErr w:type="gramStart"/>
      <w:r w:rsidRPr="00FF0A0E">
        <w:rPr>
          <w:rFonts w:asciiTheme="majorBidi" w:hAnsiTheme="majorBidi" w:cstheme="majorBidi"/>
          <w:sz w:val="24"/>
          <w:szCs w:val="24"/>
        </w:rPr>
        <w:t>d’une</w:t>
      </w:r>
      <w:proofErr w:type="gramEnd"/>
      <w:r w:rsidRPr="00FF0A0E">
        <w:rPr>
          <w:rFonts w:asciiTheme="majorBidi" w:hAnsiTheme="majorBidi" w:cstheme="majorBidi"/>
          <w:sz w:val="24"/>
          <w:szCs w:val="24"/>
        </w:rPr>
        <w:t xml:space="preserve"> </w:t>
      </w:r>
      <w:r w:rsidRPr="00FF0A0E">
        <w:rPr>
          <w:rFonts w:asciiTheme="majorBidi" w:hAnsiTheme="majorBidi" w:cstheme="majorBidi"/>
          <w:b/>
          <w:sz w:val="24"/>
          <w:szCs w:val="24"/>
        </w:rPr>
        <w:t>fiche d’évaluation</w:t>
      </w:r>
      <w:r w:rsidRPr="00FF0A0E">
        <w:rPr>
          <w:rFonts w:asciiTheme="majorBidi" w:hAnsiTheme="majorBidi" w:cstheme="majorBidi"/>
          <w:sz w:val="24"/>
          <w:szCs w:val="24"/>
        </w:rPr>
        <w:t xml:space="preserve"> confidentielle à remplir et signer par l’encadrant du stage puis à envoyer, sous pli fermé </w:t>
      </w:r>
      <w:r w:rsidR="00491038" w:rsidRPr="00FF0A0E">
        <w:rPr>
          <w:rFonts w:asciiTheme="majorBidi" w:hAnsiTheme="majorBidi" w:cstheme="majorBidi"/>
          <w:sz w:val="24"/>
          <w:szCs w:val="24"/>
        </w:rPr>
        <w:t xml:space="preserve">et cacheté </w:t>
      </w:r>
      <w:r w:rsidRPr="00FF0A0E">
        <w:rPr>
          <w:rFonts w:asciiTheme="majorBidi" w:hAnsiTheme="majorBidi" w:cstheme="majorBidi"/>
          <w:sz w:val="24"/>
          <w:szCs w:val="24"/>
        </w:rPr>
        <w:t>ou par fax, dire</w:t>
      </w:r>
      <w:r w:rsidR="00EC2216" w:rsidRPr="00FF0A0E">
        <w:rPr>
          <w:rFonts w:asciiTheme="majorBidi" w:hAnsiTheme="majorBidi" w:cstheme="majorBidi"/>
          <w:sz w:val="24"/>
          <w:szCs w:val="24"/>
        </w:rPr>
        <w:t>ctement au Directeur des stages</w:t>
      </w:r>
      <w:r w:rsidRPr="00FF0A0E">
        <w:rPr>
          <w:rFonts w:asciiTheme="majorBidi" w:hAnsiTheme="majorBidi" w:cstheme="majorBidi"/>
          <w:sz w:val="24"/>
          <w:szCs w:val="24"/>
        </w:rPr>
        <w:t xml:space="preserve"> à l’INAT ;</w:t>
      </w:r>
    </w:p>
    <w:p w14:paraId="4731924B" w14:textId="77777777" w:rsidR="00735EF0" w:rsidRPr="00FF0A0E" w:rsidRDefault="00735EF0" w:rsidP="00735EF0">
      <w:pPr>
        <w:pStyle w:val="Paragraphedeliste"/>
        <w:spacing w:before="120" w:after="360" w:line="360" w:lineRule="auto"/>
        <w:ind w:left="714"/>
        <w:jc w:val="both"/>
        <w:rPr>
          <w:rFonts w:asciiTheme="majorBidi" w:hAnsiTheme="majorBidi" w:cstheme="majorBidi"/>
          <w:sz w:val="12"/>
          <w:szCs w:val="12"/>
        </w:rPr>
      </w:pPr>
    </w:p>
    <w:p w14:paraId="53C626C7" w14:textId="77777777" w:rsidR="00735EF0" w:rsidRPr="00FF0A0E" w:rsidRDefault="00D07BA4" w:rsidP="00735EF0">
      <w:pPr>
        <w:pStyle w:val="Paragraphedeliste"/>
        <w:numPr>
          <w:ilvl w:val="0"/>
          <w:numId w:val="4"/>
        </w:numPr>
        <w:spacing w:before="120" w:after="240" w:line="360" w:lineRule="auto"/>
        <w:ind w:left="714" w:hanging="357"/>
        <w:jc w:val="both"/>
        <w:rPr>
          <w:rFonts w:asciiTheme="majorBidi" w:hAnsiTheme="majorBidi" w:cstheme="majorBidi"/>
          <w:sz w:val="24"/>
          <w:szCs w:val="24"/>
        </w:rPr>
      </w:pPr>
      <w:proofErr w:type="gramStart"/>
      <w:r w:rsidRPr="00FF0A0E">
        <w:rPr>
          <w:rFonts w:asciiTheme="majorBidi" w:hAnsiTheme="majorBidi" w:cstheme="majorBidi"/>
          <w:sz w:val="24"/>
          <w:szCs w:val="24"/>
        </w:rPr>
        <w:t>de</w:t>
      </w:r>
      <w:proofErr w:type="gramEnd"/>
      <w:r w:rsidRPr="00FF0A0E">
        <w:rPr>
          <w:rFonts w:asciiTheme="majorBidi" w:hAnsiTheme="majorBidi" w:cstheme="majorBidi"/>
          <w:sz w:val="24"/>
          <w:szCs w:val="24"/>
        </w:rPr>
        <w:t xml:space="preserve"> ses activités quotidiennes réalisées au cours de son stage, décrites dans son </w:t>
      </w:r>
      <w:r w:rsidRPr="00FF0A0E">
        <w:rPr>
          <w:rFonts w:asciiTheme="majorBidi" w:hAnsiTheme="majorBidi" w:cstheme="majorBidi"/>
          <w:b/>
          <w:sz w:val="24"/>
          <w:szCs w:val="24"/>
        </w:rPr>
        <w:t>journal de stage</w:t>
      </w:r>
      <w:r w:rsidRPr="00FF0A0E">
        <w:rPr>
          <w:rFonts w:asciiTheme="majorBidi" w:hAnsiTheme="majorBidi" w:cstheme="majorBidi"/>
          <w:sz w:val="24"/>
          <w:szCs w:val="24"/>
        </w:rPr>
        <w:t xml:space="preserve"> et </w:t>
      </w:r>
      <w:r w:rsidRPr="00FF0A0E">
        <w:rPr>
          <w:rFonts w:asciiTheme="majorBidi" w:hAnsiTheme="majorBidi" w:cstheme="majorBidi"/>
          <w:sz w:val="24"/>
          <w:szCs w:val="24"/>
          <w:u w:val="single"/>
        </w:rPr>
        <w:t>validée chaque semaine par son encadrant de stage</w:t>
      </w:r>
      <w:r w:rsidRPr="00FF0A0E">
        <w:rPr>
          <w:rFonts w:asciiTheme="majorBidi" w:hAnsiTheme="majorBidi" w:cstheme="majorBidi"/>
          <w:sz w:val="24"/>
          <w:szCs w:val="24"/>
        </w:rPr>
        <w:t> ;</w:t>
      </w:r>
    </w:p>
    <w:p w14:paraId="73CA90D5" w14:textId="77777777" w:rsidR="00735EF0" w:rsidRPr="00FF0A0E" w:rsidRDefault="00735EF0" w:rsidP="00735EF0">
      <w:pPr>
        <w:pStyle w:val="Paragraphedeliste"/>
        <w:spacing w:before="120" w:after="240" w:line="360" w:lineRule="auto"/>
        <w:ind w:left="714"/>
        <w:jc w:val="both"/>
        <w:rPr>
          <w:rFonts w:asciiTheme="majorBidi" w:hAnsiTheme="majorBidi" w:cstheme="majorBidi"/>
          <w:sz w:val="12"/>
          <w:szCs w:val="12"/>
        </w:rPr>
      </w:pPr>
    </w:p>
    <w:p w14:paraId="3D2334D7" w14:textId="4EC9A16F" w:rsidR="00D07BA4" w:rsidRPr="00FF0A0E" w:rsidRDefault="00D07BA4" w:rsidP="00735EF0">
      <w:pPr>
        <w:pStyle w:val="Paragraphedeliste"/>
        <w:numPr>
          <w:ilvl w:val="0"/>
          <w:numId w:val="4"/>
        </w:numPr>
        <w:spacing w:before="120" w:after="240" w:line="360" w:lineRule="auto"/>
        <w:ind w:left="714" w:hanging="357"/>
        <w:jc w:val="both"/>
        <w:rPr>
          <w:rFonts w:asciiTheme="majorBidi" w:hAnsiTheme="majorBidi" w:cstheme="majorBidi"/>
          <w:sz w:val="24"/>
          <w:szCs w:val="24"/>
        </w:rPr>
      </w:pPr>
      <w:r w:rsidRPr="00FF0A0E">
        <w:rPr>
          <w:rFonts w:asciiTheme="majorBidi" w:hAnsiTheme="majorBidi" w:cstheme="majorBidi"/>
          <w:sz w:val="24"/>
          <w:szCs w:val="24"/>
        </w:rPr>
        <w:t xml:space="preserve"> </w:t>
      </w:r>
      <w:proofErr w:type="gramStart"/>
      <w:r w:rsidRPr="00FF0A0E">
        <w:rPr>
          <w:rFonts w:asciiTheme="majorBidi" w:hAnsiTheme="majorBidi" w:cstheme="majorBidi"/>
          <w:sz w:val="24"/>
          <w:szCs w:val="24"/>
        </w:rPr>
        <w:t>d’un</w:t>
      </w:r>
      <w:proofErr w:type="gramEnd"/>
      <w:r w:rsidRPr="00FF0A0E">
        <w:rPr>
          <w:rFonts w:asciiTheme="majorBidi" w:hAnsiTheme="majorBidi" w:cstheme="majorBidi"/>
          <w:sz w:val="24"/>
          <w:szCs w:val="24"/>
        </w:rPr>
        <w:t xml:space="preserve"> </w:t>
      </w:r>
      <w:r w:rsidRPr="00FF0A0E">
        <w:rPr>
          <w:rFonts w:asciiTheme="majorBidi" w:hAnsiTheme="majorBidi" w:cstheme="majorBidi"/>
          <w:b/>
          <w:sz w:val="24"/>
          <w:szCs w:val="24"/>
        </w:rPr>
        <w:t>rapport de stage</w:t>
      </w:r>
      <w:r w:rsidRPr="00FF0A0E">
        <w:rPr>
          <w:rFonts w:asciiTheme="majorBidi" w:hAnsiTheme="majorBidi" w:cstheme="majorBidi"/>
          <w:sz w:val="24"/>
          <w:szCs w:val="24"/>
        </w:rPr>
        <w:t xml:space="preserve"> de </w:t>
      </w:r>
      <w:r w:rsidR="003B51FB">
        <w:rPr>
          <w:rFonts w:asciiTheme="majorBidi" w:hAnsiTheme="majorBidi" w:cstheme="majorBidi"/>
          <w:sz w:val="24"/>
          <w:szCs w:val="24"/>
        </w:rPr>
        <w:t xml:space="preserve">10 </w:t>
      </w:r>
      <w:r w:rsidRPr="00FF0A0E">
        <w:rPr>
          <w:rFonts w:asciiTheme="majorBidi" w:hAnsiTheme="majorBidi" w:cstheme="majorBidi"/>
          <w:sz w:val="24"/>
          <w:szCs w:val="24"/>
        </w:rPr>
        <w:t xml:space="preserve">pages </w:t>
      </w:r>
      <w:r w:rsidR="00735EF0" w:rsidRPr="00FF0A0E">
        <w:rPr>
          <w:rFonts w:asciiTheme="majorBidi" w:hAnsiTheme="majorBidi" w:cstheme="majorBidi"/>
          <w:sz w:val="24"/>
          <w:szCs w:val="24"/>
        </w:rPr>
        <w:t xml:space="preserve">(respectivement réservées à l’introduction, au développement de chacune des cinq activités réalisées et la conclusion) </w:t>
      </w:r>
      <w:r w:rsidRPr="00FF0A0E">
        <w:rPr>
          <w:rFonts w:asciiTheme="majorBidi" w:hAnsiTheme="majorBidi" w:cstheme="majorBidi"/>
          <w:sz w:val="24"/>
          <w:szCs w:val="24"/>
        </w:rPr>
        <w:t>à fourn</w:t>
      </w:r>
      <w:r w:rsidR="00735EF0" w:rsidRPr="00FF0A0E">
        <w:rPr>
          <w:rFonts w:asciiTheme="majorBidi" w:hAnsiTheme="majorBidi" w:cstheme="majorBidi"/>
          <w:sz w:val="24"/>
          <w:szCs w:val="24"/>
        </w:rPr>
        <w:t>ir</w:t>
      </w:r>
      <w:r w:rsidRPr="00FF0A0E">
        <w:rPr>
          <w:rFonts w:asciiTheme="majorBidi" w:hAnsiTheme="majorBidi" w:cstheme="majorBidi"/>
          <w:sz w:val="24"/>
          <w:szCs w:val="24"/>
        </w:rPr>
        <w:t xml:space="preserve"> à l’INAT et à l’organisme </w:t>
      </w:r>
      <w:r w:rsidR="00735EF0" w:rsidRPr="00FF0A0E">
        <w:rPr>
          <w:rFonts w:asciiTheme="majorBidi" w:hAnsiTheme="majorBidi" w:cstheme="majorBidi"/>
          <w:sz w:val="24"/>
          <w:szCs w:val="24"/>
        </w:rPr>
        <w:t>d’accueil. La carte de localisation géographique de l’exploitation, les photos et les tableaux sont donnés en annexe ;</w:t>
      </w:r>
    </w:p>
    <w:p w14:paraId="0AAEE085" w14:textId="77777777" w:rsidR="00735EF0" w:rsidRPr="00FF0A0E" w:rsidRDefault="00735EF0" w:rsidP="00735EF0">
      <w:pPr>
        <w:pStyle w:val="Paragraphedeliste"/>
        <w:spacing w:before="120" w:after="240" w:line="360" w:lineRule="auto"/>
        <w:ind w:left="714"/>
        <w:jc w:val="both"/>
        <w:rPr>
          <w:rFonts w:asciiTheme="majorBidi" w:hAnsiTheme="majorBidi" w:cstheme="majorBidi"/>
          <w:sz w:val="12"/>
          <w:szCs w:val="12"/>
        </w:rPr>
      </w:pPr>
    </w:p>
    <w:p w14:paraId="71E7FB92" w14:textId="77777777" w:rsidR="00D07BA4" w:rsidRPr="00FF0A0E" w:rsidRDefault="00D07BA4" w:rsidP="00735EF0">
      <w:pPr>
        <w:pStyle w:val="Paragraphedeliste"/>
        <w:numPr>
          <w:ilvl w:val="0"/>
          <w:numId w:val="4"/>
        </w:numPr>
        <w:spacing w:before="120" w:after="240" w:line="360" w:lineRule="auto"/>
        <w:ind w:left="714" w:hanging="357"/>
        <w:jc w:val="both"/>
        <w:rPr>
          <w:rFonts w:asciiTheme="majorBidi" w:hAnsiTheme="majorBidi" w:cstheme="majorBidi"/>
          <w:sz w:val="24"/>
          <w:szCs w:val="24"/>
        </w:rPr>
      </w:pPr>
      <w:proofErr w:type="gramStart"/>
      <w:r w:rsidRPr="00FF0A0E">
        <w:rPr>
          <w:rFonts w:asciiTheme="majorBidi" w:hAnsiTheme="majorBidi" w:cstheme="majorBidi"/>
          <w:sz w:val="24"/>
          <w:szCs w:val="24"/>
        </w:rPr>
        <w:t>d’une</w:t>
      </w:r>
      <w:proofErr w:type="gramEnd"/>
      <w:r w:rsidRPr="00FF0A0E">
        <w:rPr>
          <w:rFonts w:asciiTheme="majorBidi" w:hAnsiTheme="majorBidi" w:cstheme="majorBidi"/>
          <w:sz w:val="24"/>
          <w:szCs w:val="24"/>
        </w:rPr>
        <w:t xml:space="preserve"> </w:t>
      </w:r>
      <w:r w:rsidRPr="00FF0A0E">
        <w:rPr>
          <w:rFonts w:asciiTheme="majorBidi" w:hAnsiTheme="majorBidi" w:cstheme="majorBidi"/>
          <w:b/>
          <w:sz w:val="24"/>
          <w:szCs w:val="24"/>
        </w:rPr>
        <w:t>présentation orale</w:t>
      </w:r>
      <w:r w:rsidRPr="00FF0A0E">
        <w:rPr>
          <w:rFonts w:asciiTheme="majorBidi" w:hAnsiTheme="majorBidi" w:cstheme="majorBidi"/>
          <w:sz w:val="24"/>
          <w:szCs w:val="24"/>
        </w:rPr>
        <w:t xml:space="preserve"> de son stage devant un jury composé de deux enseignants de l’INAT.</w:t>
      </w:r>
    </w:p>
    <w:p w14:paraId="6BAB0526" w14:textId="77777777" w:rsidR="00FF0A0E" w:rsidRDefault="004E1F74" w:rsidP="00A97CB8">
      <w:pPr>
        <w:jc w:val="both"/>
        <w:rPr>
          <w:rFonts w:ascii="Arial" w:hAnsi="Arial"/>
          <w:sz w:val="24"/>
          <w:szCs w:val="24"/>
        </w:rPr>
      </w:pPr>
      <w:r>
        <w:rPr>
          <w:rFonts w:ascii="Arial" w:hAnsi="Arial"/>
          <w:sz w:val="24"/>
          <w:szCs w:val="24"/>
        </w:rPr>
        <w:t xml:space="preserve"> </w:t>
      </w:r>
    </w:p>
    <w:p w14:paraId="1AF17F6A" w14:textId="77777777" w:rsidR="00FF0A0E" w:rsidRPr="00FF0A0E" w:rsidRDefault="00FF0A0E" w:rsidP="00FF0A0E">
      <w:pPr>
        <w:rPr>
          <w:rFonts w:ascii="Arial" w:hAnsi="Arial"/>
          <w:sz w:val="24"/>
          <w:szCs w:val="24"/>
        </w:rPr>
      </w:pPr>
    </w:p>
    <w:p w14:paraId="3DB1BBAE" w14:textId="77777777" w:rsidR="00FF0A0E" w:rsidRPr="00FF0A0E" w:rsidRDefault="00FF0A0E" w:rsidP="00FF0A0E">
      <w:pPr>
        <w:rPr>
          <w:rFonts w:ascii="Arial" w:hAnsi="Arial"/>
          <w:sz w:val="24"/>
          <w:szCs w:val="24"/>
        </w:rPr>
      </w:pPr>
    </w:p>
    <w:sectPr w:rsidR="00FF0A0E" w:rsidRPr="00FF0A0E" w:rsidSect="00D87989">
      <w:headerReference w:type="even" r:id="rId8"/>
      <w:headerReference w:type="default" r:id="rId9"/>
      <w:footerReference w:type="even" r:id="rId10"/>
      <w:footerReference w:type="default" r:id="rId11"/>
      <w:headerReference w:type="first" r:id="rId12"/>
      <w:footerReference w:type="first" r:id="rId13"/>
      <w:pgSz w:w="11906" w:h="16838"/>
      <w:pgMar w:top="993"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7E27" w14:textId="77777777" w:rsidR="004F61FE" w:rsidRDefault="004F61FE" w:rsidP="004E1F74">
      <w:pPr>
        <w:spacing w:after="0" w:line="240" w:lineRule="auto"/>
      </w:pPr>
      <w:r>
        <w:separator/>
      </w:r>
    </w:p>
  </w:endnote>
  <w:endnote w:type="continuationSeparator" w:id="0">
    <w:p w14:paraId="206FBDC2" w14:textId="77777777" w:rsidR="004F61FE" w:rsidRDefault="004F61FE" w:rsidP="004E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D1F4" w14:textId="77777777" w:rsidR="003B51FB" w:rsidRDefault="003B51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1892" w14:textId="77777777" w:rsidR="003B51FB" w:rsidRDefault="003B51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93B4" w14:textId="77777777" w:rsidR="003B51FB" w:rsidRDefault="003B51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C509" w14:textId="77777777" w:rsidR="004F61FE" w:rsidRDefault="004F61FE" w:rsidP="004E1F74">
      <w:pPr>
        <w:spacing w:after="0" w:line="240" w:lineRule="auto"/>
      </w:pPr>
      <w:r>
        <w:separator/>
      </w:r>
    </w:p>
  </w:footnote>
  <w:footnote w:type="continuationSeparator" w:id="0">
    <w:p w14:paraId="675B2D70" w14:textId="77777777" w:rsidR="004F61FE" w:rsidRDefault="004F61FE" w:rsidP="004E1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6248" w14:textId="77777777" w:rsidR="003B51FB" w:rsidRDefault="003B51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386"/>
      <w:gridCol w:w="1985"/>
    </w:tblGrid>
    <w:tr w:rsidR="00437650" w:rsidRPr="00AE065D" w14:paraId="3FCD14B3" w14:textId="77777777" w:rsidTr="00935BC5">
      <w:trPr>
        <w:trHeight w:val="540"/>
      </w:trPr>
      <w:tc>
        <w:tcPr>
          <w:tcW w:w="1985" w:type="dxa"/>
          <w:vMerge w:val="restart"/>
        </w:tcPr>
        <w:p w14:paraId="5CCC67FE" w14:textId="77777777" w:rsidR="00437650" w:rsidRPr="002043BB" w:rsidRDefault="00437650" w:rsidP="003F124B">
          <w:pPr>
            <w:spacing w:after="0" w:line="240" w:lineRule="auto"/>
            <w:jc w:val="center"/>
            <w:rPr>
              <w:sz w:val="8"/>
              <w:szCs w:val="8"/>
              <w:lang w:bidi="ar-TN"/>
            </w:rPr>
          </w:pPr>
        </w:p>
        <w:p w14:paraId="28BE6E11" w14:textId="77777777" w:rsidR="00437650" w:rsidRPr="002043BB" w:rsidRDefault="00437650" w:rsidP="003F124B">
          <w:pPr>
            <w:spacing w:after="0" w:line="240" w:lineRule="auto"/>
            <w:jc w:val="center"/>
            <w:rPr>
              <w:sz w:val="24"/>
              <w:szCs w:val="24"/>
              <w:lang w:bidi="ar-TN"/>
            </w:rPr>
          </w:pPr>
          <w:r w:rsidRPr="002043BB">
            <w:rPr>
              <w:noProof/>
              <w:sz w:val="24"/>
              <w:szCs w:val="24"/>
              <w:lang w:eastAsia="fr-FR"/>
            </w:rPr>
            <w:drawing>
              <wp:inline distT="0" distB="0" distL="0" distR="0" wp14:anchorId="568A478D" wp14:editId="11E7D414">
                <wp:extent cx="869795" cy="914400"/>
                <wp:effectExtent l="19050" t="0" r="65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a:stretch>
                          <a:fillRect/>
                        </a:stretch>
                      </pic:blipFill>
                      <pic:spPr bwMode="auto">
                        <a:xfrm>
                          <a:off x="0" y="0"/>
                          <a:ext cx="869795" cy="914400"/>
                        </a:xfrm>
                        <a:prstGeom prst="rect">
                          <a:avLst/>
                        </a:prstGeom>
                        <a:noFill/>
                        <a:ln w="9525">
                          <a:noFill/>
                          <a:miter lim="800000"/>
                          <a:headEnd/>
                          <a:tailEnd/>
                        </a:ln>
                      </pic:spPr>
                    </pic:pic>
                  </a:graphicData>
                </a:graphic>
              </wp:inline>
            </w:drawing>
          </w:r>
        </w:p>
      </w:tc>
      <w:tc>
        <w:tcPr>
          <w:tcW w:w="5386" w:type="dxa"/>
          <w:vMerge w:val="restart"/>
          <w:vAlign w:val="center"/>
        </w:tcPr>
        <w:p w14:paraId="2C914025" w14:textId="77777777" w:rsidR="00437650" w:rsidRDefault="00437650" w:rsidP="00935BC5">
          <w:pPr>
            <w:spacing w:after="0" w:line="240" w:lineRule="auto"/>
            <w:jc w:val="center"/>
            <w:rPr>
              <w:lang w:bidi="ar-TN"/>
            </w:rPr>
          </w:pPr>
        </w:p>
        <w:p w14:paraId="5B56873C" w14:textId="0024ACC6" w:rsidR="00437650" w:rsidRPr="00935BC5" w:rsidRDefault="00437650" w:rsidP="00935BC5">
          <w:pPr>
            <w:tabs>
              <w:tab w:val="left" w:pos="0"/>
              <w:tab w:val="left" w:pos="2552"/>
            </w:tabs>
            <w:jc w:val="center"/>
            <w:rPr>
              <w:rFonts w:asciiTheme="majorBidi" w:hAnsiTheme="majorBidi" w:cstheme="majorBidi"/>
              <w:b/>
              <w:bCs/>
              <w:sz w:val="44"/>
              <w:szCs w:val="44"/>
            </w:rPr>
          </w:pPr>
          <w:r w:rsidRPr="00935BC5">
            <w:rPr>
              <w:rFonts w:asciiTheme="majorBidi" w:hAnsiTheme="majorBidi" w:cstheme="majorBidi"/>
              <w:b/>
              <w:bCs/>
              <w:sz w:val="44"/>
              <w:szCs w:val="44"/>
            </w:rPr>
            <w:t xml:space="preserve">Stage </w:t>
          </w:r>
          <w:r w:rsidR="003B51FB">
            <w:rPr>
              <w:rFonts w:asciiTheme="majorBidi" w:hAnsiTheme="majorBidi" w:cstheme="majorBidi"/>
              <w:b/>
              <w:bCs/>
              <w:sz w:val="44"/>
              <w:szCs w:val="44"/>
            </w:rPr>
            <w:t xml:space="preserve">d’initiation </w:t>
          </w:r>
        </w:p>
        <w:p w14:paraId="218EE0B1" w14:textId="77777777" w:rsidR="00437650" w:rsidRPr="00FF0A0E" w:rsidRDefault="00437650" w:rsidP="00935BC5">
          <w:pPr>
            <w:tabs>
              <w:tab w:val="left" w:pos="0"/>
              <w:tab w:val="left" w:pos="2552"/>
            </w:tabs>
            <w:jc w:val="center"/>
            <w:rPr>
              <w:rFonts w:asciiTheme="majorBidi" w:hAnsiTheme="majorBidi" w:cstheme="majorBidi"/>
              <w:b/>
              <w:bCs/>
              <w:sz w:val="24"/>
              <w:szCs w:val="24"/>
              <w:rtl/>
              <w:lang w:bidi="ar-TN"/>
            </w:rPr>
          </w:pPr>
          <w:r w:rsidRPr="00FF0A0E">
            <w:rPr>
              <w:rFonts w:asciiTheme="majorBidi" w:hAnsiTheme="majorBidi" w:cstheme="majorBidi"/>
              <w:b/>
              <w:bCs/>
              <w:sz w:val="24"/>
              <w:szCs w:val="24"/>
            </w:rPr>
            <w:t>(</w:t>
          </w:r>
          <w:r>
            <w:rPr>
              <w:rFonts w:asciiTheme="majorBidi" w:hAnsiTheme="majorBidi" w:cstheme="majorBidi"/>
              <w:b/>
              <w:bCs/>
              <w:sz w:val="24"/>
              <w:szCs w:val="24"/>
            </w:rPr>
            <w:t>1</w:t>
          </w:r>
          <w:r>
            <w:rPr>
              <w:rFonts w:asciiTheme="majorBidi" w:hAnsiTheme="majorBidi" w:cstheme="majorBidi"/>
              <w:b/>
              <w:bCs/>
              <w:sz w:val="24"/>
              <w:szCs w:val="24"/>
              <w:vertAlign w:val="superscript"/>
            </w:rPr>
            <w:t>ère</w:t>
          </w:r>
          <w:r w:rsidRPr="00FF0A0E">
            <w:rPr>
              <w:rFonts w:asciiTheme="majorBidi" w:hAnsiTheme="majorBidi" w:cstheme="majorBidi"/>
              <w:b/>
              <w:bCs/>
              <w:sz w:val="24"/>
              <w:szCs w:val="24"/>
            </w:rPr>
            <w:t xml:space="preserve"> année cycle ingénieur)</w:t>
          </w:r>
        </w:p>
      </w:tc>
      <w:tc>
        <w:tcPr>
          <w:tcW w:w="1985" w:type="dxa"/>
          <w:vAlign w:val="center"/>
        </w:tcPr>
        <w:p w14:paraId="014E9C41" w14:textId="7A04E3C1" w:rsidR="00437650" w:rsidRPr="00935BC5" w:rsidRDefault="00437650" w:rsidP="00935BC5">
          <w:pPr>
            <w:spacing w:after="0" w:line="240" w:lineRule="auto"/>
            <w:jc w:val="center"/>
            <w:rPr>
              <w:rFonts w:asciiTheme="minorHAnsi" w:hAnsiTheme="minorHAnsi"/>
              <w:b/>
              <w:bCs/>
              <w:lang w:bidi="ar-TN"/>
            </w:rPr>
          </w:pPr>
          <w:r w:rsidRPr="00935BC5">
            <w:rPr>
              <w:rFonts w:asciiTheme="minorHAnsi" w:hAnsiTheme="minorHAnsi"/>
              <w:b/>
              <w:bCs/>
              <w:lang w:bidi="ar-TN"/>
            </w:rPr>
            <w:t>GSP-IN-01-0</w:t>
          </w:r>
          <w:r w:rsidR="003B51FB">
            <w:rPr>
              <w:rFonts w:asciiTheme="minorHAnsi" w:hAnsiTheme="minorHAnsi"/>
              <w:b/>
              <w:bCs/>
              <w:lang w:bidi="ar-TN"/>
            </w:rPr>
            <w:t>1</w:t>
          </w:r>
        </w:p>
      </w:tc>
    </w:tr>
    <w:tr w:rsidR="00437650" w:rsidRPr="00AE065D" w14:paraId="15945F6C" w14:textId="77777777" w:rsidTr="00935BC5">
      <w:trPr>
        <w:trHeight w:val="540"/>
      </w:trPr>
      <w:tc>
        <w:tcPr>
          <w:tcW w:w="1985" w:type="dxa"/>
          <w:vMerge/>
        </w:tcPr>
        <w:p w14:paraId="399FDB84" w14:textId="77777777" w:rsidR="00437650" w:rsidRPr="002043BB" w:rsidRDefault="00437650" w:rsidP="003F124B">
          <w:pPr>
            <w:spacing w:after="0" w:line="240" w:lineRule="auto"/>
            <w:jc w:val="center"/>
            <w:rPr>
              <w:sz w:val="8"/>
              <w:szCs w:val="8"/>
              <w:lang w:bidi="ar-TN"/>
            </w:rPr>
          </w:pPr>
        </w:p>
      </w:tc>
      <w:tc>
        <w:tcPr>
          <w:tcW w:w="5386" w:type="dxa"/>
          <w:vMerge/>
        </w:tcPr>
        <w:p w14:paraId="44B516A4" w14:textId="77777777" w:rsidR="00437650" w:rsidRDefault="00437650" w:rsidP="003F124B">
          <w:pPr>
            <w:spacing w:after="0" w:line="240" w:lineRule="auto"/>
            <w:jc w:val="both"/>
            <w:rPr>
              <w:lang w:bidi="ar-TN"/>
            </w:rPr>
          </w:pPr>
        </w:p>
      </w:tc>
      <w:tc>
        <w:tcPr>
          <w:tcW w:w="1985" w:type="dxa"/>
          <w:vAlign w:val="center"/>
        </w:tcPr>
        <w:p w14:paraId="72327A8D" w14:textId="596034F0" w:rsidR="00437650" w:rsidRPr="00935BC5" w:rsidRDefault="003B51FB" w:rsidP="00935BC5">
          <w:pPr>
            <w:spacing w:after="0" w:line="240" w:lineRule="auto"/>
            <w:jc w:val="center"/>
            <w:rPr>
              <w:rFonts w:asciiTheme="minorHAnsi" w:hAnsiTheme="minorHAnsi"/>
              <w:b/>
              <w:bCs/>
              <w:lang w:bidi="ar-TN"/>
            </w:rPr>
          </w:pPr>
          <w:r>
            <w:rPr>
              <w:rFonts w:asciiTheme="minorHAnsi" w:hAnsiTheme="minorHAnsi"/>
              <w:b/>
              <w:bCs/>
              <w:lang w:bidi="ar-TN"/>
            </w:rPr>
            <w:t>25</w:t>
          </w:r>
          <w:r w:rsidR="00437650" w:rsidRPr="00935BC5">
            <w:rPr>
              <w:rFonts w:asciiTheme="minorHAnsi" w:hAnsiTheme="minorHAnsi"/>
              <w:b/>
              <w:bCs/>
              <w:lang w:bidi="ar-TN"/>
            </w:rPr>
            <w:t>/</w:t>
          </w:r>
          <w:r>
            <w:rPr>
              <w:rFonts w:asciiTheme="minorHAnsi" w:hAnsiTheme="minorHAnsi"/>
              <w:b/>
              <w:bCs/>
              <w:lang w:bidi="ar-TN"/>
            </w:rPr>
            <w:t>03</w:t>
          </w:r>
          <w:r w:rsidR="00437650" w:rsidRPr="00935BC5">
            <w:rPr>
              <w:rFonts w:asciiTheme="minorHAnsi" w:hAnsiTheme="minorHAnsi"/>
              <w:b/>
              <w:bCs/>
              <w:lang w:bidi="ar-TN"/>
            </w:rPr>
            <w:t>/202</w:t>
          </w:r>
          <w:r>
            <w:rPr>
              <w:rFonts w:asciiTheme="minorHAnsi" w:hAnsiTheme="minorHAnsi"/>
              <w:b/>
              <w:bCs/>
              <w:lang w:bidi="ar-TN"/>
            </w:rPr>
            <w:t>5</w:t>
          </w:r>
        </w:p>
      </w:tc>
    </w:tr>
    <w:tr w:rsidR="00437650" w:rsidRPr="00AE065D" w14:paraId="6B5C85E7" w14:textId="77777777" w:rsidTr="00935BC5">
      <w:trPr>
        <w:trHeight w:val="540"/>
      </w:trPr>
      <w:tc>
        <w:tcPr>
          <w:tcW w:w="1985" w:type="dxa"/>
          <w:vMerge/>
        </w:tcPr>
        <w:p w14:paraId="781D70CC" w14:textId="77777777" w:rsidR="00437650" w:rsidRPr="002043BB" w:rsidRDefault="00437650" w:rsidP="003F124B">
          <w:pPr>
            <w:spacing w:after="0" w:line="240" w:lineRule="auto"/>
            <w:jc w:val="center"/>
            <w:rPr>
              <w:sz w:val="8"/>
              <w:szCs w:val="8"/>
              <w:lang w:bidi="ar-TN"/>
            </w:rPr>
          </w:pPr>
        </w:p>
      </w:tc>
      <w:tc>
        <w:tcPr>
          <w:tcW w:w="5386" w:type="dxa"/>
          <w:vMerge/>
        </w:tcPr>
        <w:p w14:paraId="1C7D35A7" w14:textId="77777777" w:rsidR="00437650" w:rsidRDefault="00437650" w:rsidP="003F124B">
          <w:pPr>
            <w:spacing w:after="0" w:line="240" w:lineRule="auto"/>
            <w:jc w:val="both"/>
            <w:rPr>
              <w:lang w:bidi="ar-TN"/>
            </w:rPr>
          </w:pPr>
        </w:p>
      </w:tc>
      <w:tc>
        <w:tcPr>
          <w:tcW w:w="1985" w:type="dxa"/>
          <w:vAlign w:val="center"/>
        </w:tcPr>
        <w:p w14:paraId="0A7FFEBE" w14:textId="77777777" w:rsidR="00437650" w:rsidRPr="00935BC5" w:rsidRDefault="00437650" w:rsidP="00935BC5">
          <w:pPr>
            <w:spacing w:after="0" w:line="240" w:lineRule="auto"/>
            <w:jc w:val="center"/>
            <w:rPr>
              <w:rFonts w:asciiTheme="minorHAnsi" w:hAnsiTheme="minorHAnsi"/>
              <w:b/>
              <w:bCs/>
              <w:lang w:bidi="ar-TN"/>
            </w:rPr>
          </w:pPr>
          <w:r w:rsidRPr="00935BC5">
            <w:rPr>
              <w:rFonts w:asciiTheme="minorHAnsi" w:hAnsiTheme="minorHAnsi" w:cstheme="majorBidi"/>
              <w:b/>
              <w:bCs/>
              <w:lang w:bidi="ar-TN"/>
            </w:rPr>
            <w:t>Page  </w:t>
          </w:r>
          <w:r w:rsidRPr="00935BC5">
            <w:rPr>
              <w:rFonts w:asciiTheme="minorHAnsi" w:hAnsiTheme="minorHAnsi" w:cstheme="majorBidi"/>
              <w:b/>
              <w:bCs/>
              <w:lang w:bidi="ar-TN"/>
            </w:rPr>
            <w:fldChar w:fldCharType="begin"/>
          </w:r>
          <w:r w:rsidRPr="00935BC5">
            <w:rPr>
              <w:rFonts w:asciiTheme="minorHAnsi" w:hAnsiTheme="minorHAnsi" w:cstheme="majorBidi"/>
              <w:b/>
              <w:bCs/>
              <w:lang w:bidi="ar-TN"/>
            </w:rPr>
            <w:instrText xml:space="preserve"> PAGE   \* MERGEFORMAT </w:instrText>
          </w:r>
          <w:r w:rsidRPr="00935BC5">
            <w:rPr>
              <w:rFonts w:asciiTheme="minorHAnsi" w:hAnsiTheme="minorHAnsi" w:cstheme="majorBidi"/>
              <w:b/>
              <w:bCs/>
              <w:lang w:bidi="ar-TN"/>
            </w:rPr>
            <w:fldChar w:fldCharType="separate"/>
          </w:r>
          <w:r w:rsidR="00D87989">
            <w:rPr>
              <w:rFonts w:asciiTheme="minorHAnsi" w:hAnsiTheme="minorHAnsi" w:cstheme="majorBidi"/>
              <w:b/>
              <w:bCs/>
              <w:noProof/>
              <w:lang w:bidi="ar-TN"/>
            </w:rPr>
            <w:t>3</w:t>
          </w:r>
          <w:r w:rsidRPr="00935BC5">
            <w:rPr>
              <w:rFonts w:asciiTheme="minorHAnsi" w:hAnsiTheme="minorHAnsi" w:cstheme="majorBidi"/>
              <w:b/>
              <w:bCs/>
              <w:lang w:bidi="ar-TN"/>
            </w:rPr>
            <w:fldChar w:fldCharType="end"/>
          </w:r>
          <w:r w:rsidRPr="00935BC5">
            <w:rPr>
              <w:rFonts w:asciiTheme="minorHAnsi" w:hAnsiTheme="minorHAnsi" w:cstheme="majorBidi"/>
              <w:b/>
              <w:bCs/>
              <w:lang w:bidi="ar-TN"/>
            </w:rPr>
            <w:t xml:space="preserve"> /3</w:t>
          </w:r>
        </w:p>
      </w:tc>
    </w:tr>
  </w:tbl>
  <w:p w14:paraId="5789E8AD" w14:textId="77777777" w:rsidR="00574AD3" w:rsidRDefault="00574AD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4F8D" w14:textId="77777777" w:rsidR="003B51FB" w:rsidRDefault="003B51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50227"/>
    <w:multiLevelType w:val="hybridMultilevel"/>
    <w:tmpl w:val="98C68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2E2996"/>
    <w:multiLevelType w:val="hybridMultilevel"/>
    <w:tmpl w:val="34F4C1C6"/>
    <w:lvl w:ilvl="0" w:tplc="87BEF038">
      <w:numFmt w:val="bullet"/>
      <w:lvlText w:val="-"/>
      <w:lvlJc w:val="left"/>
      <w:pPr>
        <w:ind w:left="540" w:hanging="360"/>
      </w:pPr>
      <w:rPr>
        <w:rFonts w:ascii="Arial" w:eastAsia="Calibri"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15:restartNumberingAfterBreak="0">
    <w:nsid w:val="40DC7B2F"/>
    <w:multiLevelType w:val="hybridMultilevel"/>
    <w:tmpl w:val="3398BFCE"/>
    <w:lvl w:ilvl="0" w:tplc="B040F9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B147D5"/>
    <w:multiLevelType w:val="hybridMultilevel"/>
    <w:tmpl w:val="1B20EE3A"/>
    <w:lvl w:ilvl="0" w:tplc="8FC865DC">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16cid:durableId="1571690162">
    <w:abstractNumId w:val="1"/>
  </w:num>
  <w:num w:numId="2" w16cid:durableId="762722627">
    <w:abstractNumId w:val="3"/>
  </w:num>
  <w:num w:numId="3" w16cid:durableId="1785691696">
    <w:abstractNumId w:val="0"/>
  </w:num>
  <w:num w:numId="4" w16cid:durableId="169522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9A"/>
    <w:rsid w:val="00010EBA"/>
    <w:rsid w:val="0001138E"/>
    <w:rsid w:val="000256F9"/>
    <w:rsid w:val="00041063"/>
    <w:rsid w:val="00041533"/>
    <w:rsid w:val="00042968"/>
    <w:rsid w:val="000808B7"/>
    <w:rsid w:val="00086BE9"/>
    <w:rsid w:val="000B7107"/>
    <w:rsid w:val="000D0B68"/>
    <w:rsid w:val="000D260C"/>
    <w:rsid w:val="000D609A"/>
    <w:rsid w:val="000D7ACB"/>
    <w:rsid w:val="0015497F"/>
    <w:rsid w:val="00157781"/>
    <w:rsid w:val="00170425"/>
    <w:rsid w:val="0017086B"/>
    <w:rsid w:val="00172C7E"/>
    <w:rsid w:val="00181273"/>
    <w:rsid w:val="00196E47"/>
    <w:rsid w:val="001970D3"/>
    <w:rsid w:val="001A30A4"/>
    <w:rsid w:val="001C2979"/>
    <w:rsid w:val="001C4C1F"/>
    <w:rsid w:val="002043BB"/>
    <w:rsid w:val="00231474"/>
    <w:rsid w:val="002858D0"/>
    <w:rsid w:val="00290D05"/>
    <w:rsid w:val="002C3F3F"/>
    <w:rsid w:val="002D5084"/>
    <w:rsid w:val="002E64C6"/>
    <w:rsid w:val="0030427C"/>
    <w:rsid w:val="00350CBB"/>
    <w:rsid w:val="00390050"/>
    <w:rsid w:val="00397CB0"/>
    <w:rsid w:val="003A38D4"/>
    <w:rsid w:val="003B51FB"/>
    <w:rsid w:val="003D0DF4"/>
    <w:rsid w:val="003F73F0"/>
    <w:rsid w:val="004019BA"/>
    <w:rsid w:val="0040725D"/>
    <w:rsid w:val="00437650"/>
    <w:rsid w:val="00445500"/>
    <w:rsid w:val="004540DA"/>
    <w:rsid w:val="00473B6D"/>
    <w:rsid w:val="00491038"/>
    <w:rsid w:val="00492DC7"/>
    <w:rsid w:val="004A2B4C"/>
    <w:rsid w:val="004E1F74"/>
    <w:rsid w:val="004F61FE"/>
    <w:rsid w:val="00507849"/>
    <w:rsid w:val="005237BC"/>
    <w:rsid w:val="00537E69"/>
    <w:rsid w:val="00574AD3"/>
    <w:rsid w:val="005B4E62"/>
    <w:rsid w:val="005B65DD"/>
    <w:rsid w:val="005E395D"/>
    <w:rsid w:val="005E5C30"/>
    <w:rsid w:val="005E68B9"/>
    <w:rsid w:val="005E7B30"/>
    <w:rsid w:val="005F1C22"/>
    <w:rsid w:val="0060073F"/>
    <w:rsid w:val="0060270E"/>
    <w:rsid w:val="00605D10"/>
    <w:rsid w:val="00613F66"/>
    <w:rsid w:val="00654D88"/>
    <w:rsid w:val="00662CA2"/>
    <w:rsid w:val="00683F4C"/>
    <w:rsid w:val="00685AA9"/>
    <w:rsid w:val="00687715"/>
    <w:rsid w:val="006C75F7"/>
    <w:rsid w:val="006E1FC6"/>
    <w:rsid w:val="007275C9"/>
    <w:rsid w:val="00735EF0"/>
    <w:rsid w:val="00762BE6"/>
    <w:rsid w:val="007861CD"/>
    <w:rsid w:val="007C7E33"/>
    <w:rsid w:val="007D3146"/>
    <w:rsid w:val="007E0E38"/>
    <w:rsid w:val="007F7ADE"/>
    <w:rsid w:val="008168F3"/>
    <w:rsid w:val="008234F1"/>
    <w:rsid w:val="00835D4F"/>
    <w:rsid w:val="00840364"/>
    <w:rsid w:val="00876F51"/>
    <w:rsid w:val="008959DA"/>
    <w:rsid w:val="008A2A6B"/>
    <w:rsid w:val="008A2EE1"/>
    <w:rsid w:val="008D19BB"/>
    <w:rsid w:val="009158EB"/>
    <w:rsid w:val="00917D99"/>
    <w:rsid w:val="009201EC"/>
    <w:rsid w:val="00935BC5"/>
    <w:rsid w:val="00936E7E"/>
    <w:rsid w:val="00966CDB"/>
    <w:rsid w:val="009D1AE4"/>
    <w:rsid w:val="009E5B8F"/>
    <w:rsid w:val="009F7BDA"/>
    <w:rsid w:val="00A243E3"/>
    <w:rsid w:val="00A41E24"/>
    <w:rsid w:val="00A53A49"/>
    <w:rsid w:val="00A723C0"/>
    <w:rsid w:val="00A76A06"/>
    <w:rsid w:val="00A76F4A"/>
    <w:rsid w:val="00A92BAF"/>
    <w:rsid w:val="00A96123"/>
    <w:rsid w:val="00A9692E"/>
    <w:rsid w:val="00A97CB8"/>
    <w:rsid w:val="00AC3895"/>
    <w:rsid w:val="00AC7047"/>
    <w:rsid w:val="00AD44E4"/>
    <w:rsid w:val="00AD48B2"/>
    <w:rsid w:val="00B202BE"/>
    <w:rsid w:val="00B23E63"/>
    <w:rsid w:val="00B2673E"/>
    <w:rsid w:val="00B57F0C"/>
    <w:rsid w:val="00B60D83"/>
    <w:rsid w:val="00B76E6F"/>
    <w:rsid w:val="00B94FBE"/>
    <w:rsid w:val="00BA696C"/>
    <w:rsid w:val="00BB5ADD"/>
    <w:rsid w:val="00BD223A"/>
    <w:rsid w:val="00BD3BD8"/>
    <w:rsid w:val="00BE22FF"/>
    <w:rsid w:val="00BF7B33"/>
    <w:rsid w:val="00C101B5"/>
    <w:rsid w:val="00C10D72"/>
    <w:rsid w:val="00C11380"/>
    <w:rsid w:val="00C11B73"/>
    <w:rsid w:val="00C226E0"/>
    <w:rsid w:val="00C30CB3"/>
    <w:rsid w:val="00C52F02"/>
    <w:rsid w:val="00C74669"/>
    <w:rsid w:val="00CA007B"/>
    <w:rsid w:val="00CC76C2"/>
    <w:rsid w:val="00CD1201"/>
    <w:rsid w:val="00CD5968"/>
    <w:rsid w:val="00CE4BD3"/>
    <w:rsid w:val="00CF0D44"/>
    <w:rsid w:val="00D020FF"/>
    <w:rsid w:val="00D034E1"/>
    <w:rsid w:val="00D04513"/>
    <w:rsid w:val="00D07BA4"/>
    <w:rsid w:val="00D11B39"/>
    <w:rsid w:val="00D13A79"/>
    <w:rsid w:val="00D220A6"/>
    <w:rsid w:val="00D47F76"/>
    <w:rsid w:val="00D52A53"/>
    <w:rsid w:val="00D87989"/>
    <w:rsid w:val="00D973F1"/>
    <w:rsid w:val="00DB76DD"/>
    <w:rsid w:val="00DC0F4A"/>
    <w:rsid w:val="00DE58F5"/>
    <w:rsid w:val="00DF5C0B"/>
    <w:rsid w:val="00E05C14"/>
    <w:rsid w:val="00E41B34"/>
    <w:rsid w:val="00E456B1"/>
    <w:rsid w:val="00E51E4B"/>
    <w:rsid w:val="00E745DB"/>
    <w:rsid w:val="00EB4A2B"/>
    <w:rsid w:val="00EC2216"/>
    <w:rsid w:val="00EE55E8"/>
    <w:rsid w:val="00F17911"/>
    <w:rsid w:val="00F217E3"/>
    <w:rsid w:val="00F355F8"/>
    <w:rsid w:val="00F37B79"/>
    <w:rsid w:val="00F46867"/>
    <w:rsid w:val="00F55B96"/>
    <w:rsid w:val="00F625C2"/>
    <w:rsid w:val="00F62D37"/>
    <w:rsid w:val="00F636F3"/>
    <w:rsid w:val="00F7490E"/>
    <w:rsid w:val="00F76BA2"/>
    <w:rsid w:val="00FA1E17"/>
    <w:rsid w:val="00FE3A7E"/>
    <w:rsid w:val="00FF0A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838FE"/>
  <w15:docId w15:val="{9F6F4F43-9B26-4324-80D2-C1B697C1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4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273"/>
    <w:pPr>
      <w:ind w:left="720"/>
      <w:contextualSpacing/>
    </w:pPr>
  </w:style>
  <w:style w:type="table" w:styleId="Grilledutableau">
    <w:name w:val="Table Grid"/>
    <w:basedOn w:val="TableauNormal"/>
    <w:uiPriority w:val="59"/>
    <w:rsid w:val="002314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4E1F74"/>
    <w:pPr>
      <w:tabs>
        <w:tab w:val="center" w:pos="4536"/>
        <w:tab w:val="right" w:pos="9072"/>
      </w:tabs>
      <w:spacing w:after="0" w:line="240" w:lineRule="auto"/>
    </w:pPr>
  </w:style>
  <w:style w:type="character" w:customStyle="1" w:styleId="En-tteCar">
    <w:name w:val="En-tête Car"/>
    <w:basedOn w:val="Policepardfaut"/>
    <w:link w:val="En-tte"/>
    <w:uiPriority w:val="99"/>
    <w:rsid w:val="004E1F74"/>
  </w:style>
  <w:style w:type="paragraph" w:styleId="Pieddepage">
    <w:name w:val="footer"/>
    <w:basedOn w:val="Normal"/>
    <w:link w:val="PieddepageCar"/>
    <w:uiPriority w:val="99"/>
    <w:unhideWhenUsed/>
    <w:rsid w:val="004E1F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1F74"/>
  </w:style>
  <w:style w:type="paragraph" w:styleId="Textedebulles">
    <w:name w:val="Balloon Text"/>
    <w:basedOn w:val="Normal"/>
    <w:link w:val="TextedebullesCar"/>
    <w:uiPriority w:val="99"/>
    <w:semiHidden/>
    <w:unhideWhenUsed/>
    <w:rsid w:val="00CC76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6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FFF1-4C1F-42D1-A8DA-1D4A74CF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Dell</cp:lastModifiedBy>
  <cp:revision>2</cp:revision>
  <cp:lastPrinted>2019-05-22T11:47:00Z</cp:lastPrinted>
  <dcterms:created xsi:type="dcterms:W3CDTF">2025-04-07T08:57:00Z</dcterms:created>
  <dcterms:modified xsi:type="dcterms:W3CDTF">2025-04-07T08:57:00Z</dcterms:modified>
</cp:coreProperties>
</file>